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641E" w14:textId="77777777" w:rsidR="00940DB1" w:rsidRPr="007838B3" w:rsidRDefault="00940DB1" w:rsidP="00940DB1">
      <w:pPr>
        <w:pStyle w:val="BasicParagraph"/>
        <w:rPr>
          <w:rFonts w:ascii="Arial" w:hAnsi="Arial" w:cs="Arial"/>
          <w:b/>
          <w:sz w:val="22"/>
          <w:szCs w:val="22"/>
        </w:rPr>
      </w:pPr>
      <w:r w:rsidRPr="007838B3">
        <w:rPr>
          <w:rFonts w:ascii="Arial" w:hAnsi="Arial" w:cs="Arial"/>
          <w:b/>
          <w:sz w:val="22"/>
          <w:szCs w:val="22"/>
        </w:rPr>
        <w:t>FOR IMMEDIATE RELEASE</w:t>
      </w:r>
    </w:p>
    <w:p w14:paraId="4C9E9BA7" w14:textId="77777777" w:rsidR="00940DB1" w:rsidRDefault="00940DB1" w:rsidP="00940DB1">
      <w:pPr>
        <w:pStyle w:val="BasicParagraph"/>
        <w:rPr>
          <w:rFonts w:ascii="Arial" w:hAnsi="Arial" w:cs="Arial"/>
          <w:sz w:val="18"/>
          <w:szCs w:val="18"/>
        </w:rPr>
      </w:pPr>
    </w:p>
    <w:p w14:paraId="7BC63DD1" w14:textId="77777777" w:rsidR="00940DB1" w:rsidRPr="00730A29" w:rsidRDefault="00940DB1" w:rsidP="00940DB1">
      <w:pPr>
        <w:pStyle w:val="BasicParagraph"/>
        <w:rPr>
          <w:rFonts w:ascii="Arial" w:hAnsi="Arial" w:cs="Arial"/>
          <w:sz w:val="18"/>
          <w:szCs w:val="18"/>
        </w:rPr>
      </w:pPr>
      <w:r w:rsidRPr="00730A29">
        <w:rPr>
          <w:rFonts w:ascii="Arial" w:hAnsi="Arial" w:cs="Arial"/>
          <w:sz w:val="18"/>
          <w:szCs w:val="18"/>
        </w:rPr>
        <w:t>For further information please contact:</w:t>
      </w:r>
    </w:p>
    <w:p w14:paraId="7F3E6732" w14:textId="77777777" w:rsidR="00940DB1" w:rsidRPr="00730A29" w:rsidRDefault="00940DB1" w:rsidP="00940DB1">
      <w:pPr>
        <w:pStyle w:val="BasicParagraph"/>
        <w:rPr>
          <w:rFonts w:ascii="Arial" w:hAnsi="Arial" w:cs="Arial"/>
          <w:sz w:val="18"/>
          <w:szCs w:val="18"/>
        </w:rPr>
      </w:pPr>
    </w:p>
    <w:p w14:paraId="188F7968" w14:textId="77777777" w:rsidR="00A37215" w:rsidRPr="00730A29" w:rsidRDefault="00A37215" w:rsidP="00A37215">
      <w:pPr>
        <w:rPr>
          <w:rFonts w:ascii="Arial" w:hAnsi="Arial" w:cs="Arial"/>
          <w:color w:val="000000"/>
          <w:sz w:val="18"/>
          <w:szCs w:val="18"/>
        </w:rPr>
      </w:pPr>
      <w:r w:rsidRPr="00730A29">
        <w:rPr>
          <w:rFonts w:ascii="Arial" w:hAnsi="Arial" w:cs="Arial"/>
          <w:color w:val="000000"/>
          <w:sz w:val="18"/>
          <w:szCs w:val="18"/>
        </w:rPr>
        <w:t>Tim Hoffman, Product Manager</w:t>
      </w:r>
    </w:p>
    <w:p w14:paraId="187E800F" w14:textId="77777777" w:rsidR="006B189D" w:rsidRDefault="006B189D" w:rsidP="00A37215">
      <w:pPr>
        <w:rPr>
          <w:rFonts w:ascii="Arial" w:hAnsi="Arial" w:cs="Arial"/>
          <w:color w:val="000000"/>
          <w:sz w:val="18"/>
          <w:szCs w:val="18"/>
        </w:rPr>
      </w:pPr>
      <w:r>
        <w:rPr>
          <w:rFonts w:ascii="Arial" w:hAnsi="Arial" w:cs="Arial"/>
          <w:color w:val="000000"/>
          <w:sz w:val="18"/>
          <w:szCs w:val="18"/>
        </w:rPr>
        <w:t>Dynapac North America</w:t>
      </w:r>
    </w:p>
    <w:p w14:paraId="5331570F" w14:textId="48036F8E" w:rsidR="00A37215" w:rsidRPr="006B189D" w:rsidRDefault="00A37215" w:rsidP="00A37215">
      <w:pPr>
        <w:rPr>
          <w:rFonts w:ascii="Arial" w:hAnsi="Arial" w:cs="Arial"/>
          <w:color w:val="222222"/>
          <w:sz w:val="18"/>
          <w:szCs w:val="18"/>
        </w:rPr>
      </w:pPr>
      <w:r w:rsidRPr="00730A29">
        <w:rPr>
          <w:rFonts w:ascii="Arial" w:hAnsi="Arial" w:cs="Arial"/>
          <w:color w:val="000000"/>
          <w:sz w:val="18"/>
          <w:szCs w:val="18"/>
        </w:rPr>
        <w:t xml:space="preserve">Phone: </w:t>
      </w:r>
      <w:r w:rsidRPr="00730A29">
        <w:rPr>
          <w:rFonts w:ascii="Arial" w:hAnsi="Arial" w:cs="Arial"/>
          <w:color w:val="222222"/>
          <w:sz w:val="18"/>
          <w:szCs w:val="18"/>
        </w:rPr>
        <w:t>(720) 480-6519</w:t>
      </w:r>
      <w:r w:rsidRPr="00730A29">
        <w:rPr>
          <w:rFonts w:ascii="Arial" w:hAnsi="Arial" w:cs="Arial"/>
          <w:color w:val="000000"/>
          <w:sz w:val="18"/>
          <w:szCs w:val="18"/>
        </w:rPr>
        <w:br/>
        <w:t>E-mail:</w:t>
      </w:r>
      <w:r w:rsidRPr="00730A29">
        <w:rPr>
          <w:rFonts w:ascii="Arial" w:hAnsi="Arial" w:cs="Arial"/>
          <w:color w:val="1F497D"/>
          <w:sz w:val="18"/>
          <w:szCs w:val="18"/>
        </w:rPr>
        <w:t xml:space="preserve"> </w:t>
      </w:r>
      <w:hyperlink r:id="rId8" w:history="1">
        <w:r w:rsidRPr="00730A29">
          <w:rPr>
            <w:rStyle w:val="Hyperlink"/>
            <w:rFonts w:ascii="Arial" w:hAnsi="Arial" w:cs="Arial"/>
            <w:sz w:val="18"/>
            <w:szCs w:val="18"/>
          </w:rPr>
          <w:t>tim.hoffman@dynapac.com</w:t>
        </w:r>
      </w:hyperlink>
      <w:r w:rsidRPr="00730A29">
        <w:rPr>
          <w:rFonts w:ascii="Arial" w:hAnsi="Arial" w:cs="Arial"/>
          <w:color w:val="1F497D"/>
          <w:sz w:val="18"/>
          <w:szCs w:val="18"/>
        </w:rPr>
        <w:t xml:space="preserve"> </w:t>
      </w:r>
    </w:p>
    <w:p w14:paraId="421F9E08" w14:textId="77777777" w:rsidR="00A37215" w:rsidRDefault="00A37215" w:rsidP="00940DB1">
      <w:pPr>
        <w:pStyle w:val="BasicParagraph"/>
        <w:rPr>
          <w:rFonts w:ascii="Arial" w:hAnsi="Arial" w:cs="Arial"/>
          <w:sz w:val="18"/>
          <w:szCs w:val="18"/>
        </w:rPr>
      </w:pPr>
    </w:p>
    <w:p w14:paraId="1809D523" w14:textId="19F0B36A" w:rsidR="00940DB1" w:rsidRPr="006B0666" w:rsidRDefault="00940DB1" w:rsidP="00940DB1">
      <w:pPr>
        <w:pStyle w:val="BasicParagraph"/>
        <w:rPr>
          <w:rFonts w:ascii="Arial" w:hAnsi="Arial" w:cs="Arial"/>
          <w:sz w:val="18"/>
          <w:szCs w:val="18"/>
        </w:rPr>
      </w:pPr>
      <w:r>
        <w:rPr>
          <w:rFonts w:ascii="Arial" w:hAnsi="Arial" w:cs="Arial"/>
          <w:sz w:val="18"/>
          <w:szCs w:val="18"/>
        </w:rPr>
        <w:t>Jennifer Bishop</w:t>
      </w:r>
      <w:r w:rsidRPr="006B0666">
        <w:rPr>
          <w:rFonts w:ascii="Arial" w:hAnsi="Arial" w:cs="Arial"/>
          <w:sz w:val="18"/>
          <w:szCs w:val="18"/>
        </w:rPr>
        <w:t xml:space="preserve">, </w:t>
      </w:r>
      <w:r>
        <w:rPr>
          <w:rFonts w:ascii="Arial" w:hAnsi="Arial" w:cs="Arial"/>
          <w:sz w:val="18"/>
          <w:szCs w:val="18"/>
        </w:rPr>
        <w:t>Marketing &amp; Communications Manager</w:t>
      </w:r>
    </w:p>
    <w:p w14:paraId="4C426FD0" w14:textId="77777777" w:rsidR="00940DB1" w:rsidRPr="006B0666" w:rsidRDefault="00940DB1" w:rsidP="00940DB1">
      <w:pPr>
        <w:pStyle w:val="BasicParagraph"/>
        <w:rPr>
          <w:rFonts w:ascii="Arial" w:hAnsi="Arial" w:cs="Arial"/>
          <w:sz w:val="18"/>
          <w:szCs w:val="18"/>
        </w:rPr>
      </w:pPr>
      <w:r>
        <w:rPr>
          <w:rFonts w:ascii="Arial" w:hAnsi="Arial" w:cs="Arial"/>
          <w:sz w:val="18"/>
          <w:szCs w:val="18"/>
        </w:rPr>
        <w:t>Dynapac North America</w:t>
      </w:r>
    </w:p>
    <w:p w14:paraId="2BC85F12" w14:textId="77777777" w:rsidR="00940DB1" w:rsidRPr="006B0666" w:rsidRDefault="00940DB1" w:rsidP="00940DB1">
      <w:pPr>
        <w:pStyle w:val="BasicParagraph"/>
        <w:rPr>
          <w:rFonts w:ascii="Arial" w:hAnsi="Arial" w:cs="Arial"/>
          <w:sz w:val="18"/>
          <w:szCs w:val="18"/>
        </w:rPr>
      </w:pPr>
      <w:r w:rsidRPr="006B0666">
        <w:rPr>
          <w:rFonts w:ascii="Arial" w:hAnsi="Arial" w:cs="Arial"/>
          <w:sz w:val="18"/>
          <w:szCs w:val="18"/>
        </w:rPr>
        <w:t xml:space="preserve">Telephone: </w:t>
      </w:r>
      <w:r>
        <w:rPr>
          <w:rFonts w:ascii="Arial" w:hAnsi="Arial" w:cs="Arial"/>
          <w:sz w:val="18"/>
          <w:szCs w:val="18"/>
        </w:rPr>
        <w:t>210-771-4461</w:t>
      </w:r>
    </w:p>
    <w:p w14:paraId="40F40D94" w14:textId="443EAE30" w:rsidR="00940DB1" w:rsidRDefault="00940DB1" w:rsidP="00940DB1">
      <w:pPr>
        <w:pStyle w:val="BasicParagraph"/>
        <w:rPr>
          <w:rFonts w:ascii="Arial" w:hAnsi="Arial" w:cs="Arial"/>
          <w:sz w:val="18"/>
          <w:szCs w:val="18"/>
          <w:u w:color="1A1A1A"/>
        </w:rPr>
      </w:pPr>
      <w:r w:rsidRPr="006B0666">
        <w:rPr>
          <w:rFonts w:ascii="Arial" w:hAnsi="Arial" w:cs="Arial"/>
          <w:sz w:val="18"/>
          <w:szCs w:val="18"/>
        </w:rPr>
        <w:t xml:space="preserve">Email: </w:t>
      </w:r>
      <w:hyperlink r:id="rId9" w:history="1">
        <w:r w:rsidRPr="00072135">
          <w:rPr>
            <w:rStyle w:val="Hyperlink"/>
            <w:rFonts w:ascii="Arial" w:hAnsi="Arial" w:cs="Arial"/>
            <w:sz w:val="18"/>
            <w:szCs w:val="18"/>
            <w:u w:color="1A1A1A"/>
          </w:rPr>
          <w:t>jennifer.bishop@</w:t>
        </w:r>
        <w:r w:rsidR="008B303E">
          <w:rPr>
            <w:rStyle w:val="Hyperlink"/>
            <w:rFonts w:ascii="Arial" w:hAnsi="Arial" w:cs="Arial"/>
            <w:sz w:val="18"/>
            <w:szCs w:val="18"/>
            <w:u w:color="1A1A1A"/>
          </w:rPr>
          <w:t>dyn</w:t>
        </w:r>
      </w:hyperlink>
      <w:r w:rsidR="008B303E">
        <w:rPr>
          <w:rStyle w:val="Hyperlink"/>
          <w:rFonts w:ascii="Arial" w:hAnsi="Arial" w:cs="Arial"/>
          <w:sz w:val="18"/>
          <w:szCs w:val="18"/>
          <w:u w:color="1A1A1A"/>
        </w:rPr>
        <w:t>apac.com</w:t>
      </w:r>
    </w:p>
    <w:p w14:paraId="12E6A54B" w14:textId="77777777" w:rsidR="00940DB1" w:rsidRDefault="00940DB1" w:rsidP="00940DB1">
      <w:pPr>
        <w:pStyle w:val="BasicParagraph"/>
        <w:rPr>
          <w:rFonts w:ascii="Arial" w:hAnsi="Arial" w:cs="Arial"/>
          <w:sz w:val="18"/>
          <w:szCs w:val="18"/>
        </w:rPr>
      </w:pPr>
    </w:p>
    <w:p w14:paraId="60D2559A" w14:textId="77777777" w:rsidR="00FC3557" w:rsidRDefault="00FC3557" w:rsidP="00940DB1">
      <w:pPr>
        <w:tabs>
          <w:tab w:val="left" w:pos="3094"/>
        </w:tabs>
        <w:rPr>
          <w:rFonts w:ascii="Arial" w:hAnsi="Arial" w:cs="Arial"/>
          <w:b/>
          <w:sz w:val="32"/>
          <w:szCs w:val="32"/>
          <w:lang w:val="en-GB"/>
        </w:rPr>
      </w:pPr>
    </w:p>
    <w:p w14:paraId="674ED635" w14:textId="76911FA0" w:rsidR="00FC3557" w:rsidRDefault="00940DB1" w:rsidP="001C7215">
      <w:pPr>
        <w:ind w:right="710"/>
        <w:rPr>
          <w:rFonts w:asciiTheme="minorHAnsi" w:hAnsiTheme="minorHAnsi" w:cs="Segoe UI"/>
          <w:color w:val="000000"/>
          <w:sz w:val="22"/>
          <w:szCs w:val="22"/>
        </w:rPr>
      </w:pPr>
      <w:r w:rsidRPr="00D71079">
        <w:rPr>
          <w:rFonts w:ascii="Arial" w:hAnsi="Arial" w:cs="Arial"/>
          <w:b/>
          <w:sz w:val="32"/>
          <w:szCs w:val="32"/>
          <w:lang w:val="en-GB"/>
        </w:rPr>
        <w:t xml:space="preserve">Dynapac North America </w:t>
      </w:r>
      <w:r w:rsidR="00253464">
        <w:rPr>
          <w:rFonts w:ascii="Arial" w:hAnsi="Arial" w:cs="Arial"/>
          <w:b/>
          <w:sz w:val="32"/>
          <w:szCs w:val="32"/>
          <w:lang w:val="en-GB"/>
        </w:rPr>
        <w:t>i</w:t>
      </w:r>
      <w:r w:rsidR="00186F09">
        <w:rPr>
          <w:rFonts w:ascii="Arial" w:hAnsi="Arial" w:cs="Arial"/>
          <w:b/>
          <w:sz w:val="32"/>
          <w:szCs w:val="32"/>
          <w:lang w:val="en-GB"/>
        </w:rPr>
        <w:t xml:space="preserve">ntroduces </w:t>
      </w:r>
      <w:r w:rsidR="00A37215">
        <w:rPr>
          <w:rFonts w:ascii="Arial" w:hAnsi="Arial" w:cs="Arial"/>
          <w:b/>
          <w:sz w:val="32"/>
          <w:szCs w:val="32"/>
          <w:lang w:val="en-GB"/>
        </w:rPr>
        <w:t>Oscillation to</w:t>
      </w:r>
      <w:r w:rsidR="009E7ECB">
        <w:rPr>
          <w:rFonts w:ascii="Arial" w:hAnsi="Arial" w:cs="Arial"/>
          <w:b/>
          <w:sz w:val="32"/>
          <w:szCs w:val="32"/>
          <w:lang w:val="en-GB"/>
        </w:rPr>
        <w:t xml:space="preserve"> </w:t>
      </w:r>
      <w:r w:rsidR="00186F09">
        <w:rPr>
          <w:rFonts w:ascii="Arial" w:hAnsi="Arial" w:cs="Arial"/>
          <w:b/>
          <w:sz w:val="32"/>
          <w:szCs w:val="32"/>
          <w:lang w:val="en-GB"/>
        </w:rPr>
        <w:t xml:space="preserve">Generation VI Double Drum Roller </w:t>
      </w:r>
      <w:r w:rsidR="00A37215">
        <w:rPr>
          <w:rFonts w:ascii="Arial" w:hAnsi="Arial" w:cs="Arial"/>
          <w:b/>
          <w:sz w:val="32"/>
          <w:szCs w:val="32"/>
          <w:lang w:val="en-GB"/>
        </w:rPr>
        <w:t>Line starting with CO4200</w:t>
      </w:r>
    </w:p>
    <w:p w14:paraId="35E83D85" w14:textId="77777777" w:rsidR="001C7215" w:rsidRDefault="001C7215" w:rsidP="00FC3557">
      <w:pPr>
        <w:pStyle w:val="BasicParagraph"/>
        <w:rPr>
          <w:rFonts w:asciiTheme="minorHAnsi" w:hAnsiTheme="minorHAnsi"/>
          <w:b/>
        </w:rPr>
      </w:pPr>
    </w:p>
    <w:p w14:paraId="073BDA80" w14:textId="15CC828A" w:rsidR="00FC3557" w:rsidRPr="006C2D1C" w:rsidRDefault="00FC3557" w:rsidP="00FC3557">
      <w:pPr>
        <w:pStyle w:val="BasicParagraph"/>
        <w:rPr>
          <w:rFonts w:asciiTheme="minorHAnsi" w:hAnsiTheme="minorHAnsi" w:cstheme="minorHAnsi"/>
          <w:b/>
          <w:color w:val="000000" w:themeColor="text1"/>
        </w:rPr>
      </w:pPr>
      <w:r w:rsidRPr="006C2D1C">
        <w:rPr>
          <w:rFonts w:asciiTheme="minorHAnsi" w:hAnsiTheme="minorHAnsi"/>
          <w:b/>
        </w:rPr>
        <w:t xml:space="preserve">FORT MILL, S.C. – </w:t>
      </w:r>
      <w:r w:rsidR="00186F09">
        <w:rPr>
          <w:rFonts w:asciiTheme="minorHAnsi" w:hAnsiTheme="minorHAnsi"/>
          <w:b/>
        </w:rPr>
        <w:t xml:space="preserve">March </w:t>
      </w:r>
      <w:r w:rsidR="00505D7E">
        <w:rPr>
          <w:rFonts w:asciiTheme="minorHAnsi" w:hAnsiTheme="minorHAnsi"/>
          <w:b/>
        </w:rPr>
        <w:t>1</w:t>
      </w:r>
      <w:r w:rsidRPr="006C2D1C">
        <w:rPr>
          <w:rFonts w:asciiTheme="minorHAnsi" w:hAnsiTheme="minorHAnsi"/>
          <w:b/>
        </w:rPr>
        <w:t xml:space="preserve">, 2018 – </w:t>
      </w:r>
      <w:r w:rsidR="00AD583F" w:rsidRPr="006C2D1C">
        <w:rPr>
          <w:rFonts w:asciiTheme="minorHAnsi" w:hAnsiTheme="minorHAnsi"/>
          <w:b/>
        </w:rPr>
        <w:t xml:space="preserve">Dynapac North America </w:t>
      </w:r>
      <w:r w:rsidR="00332420">
        <w:rPr>
          <w:rFonts w:asciiTheme="minorHAnsi" w:hAnsiTheme="minorHAnsi" w:cstheme="minorHAnsi"/>
          <w:b/>
          <w:color w:val="000000" w:themeColor="text1"/>
        </w:rPr>
        <w:t>expands</w:t>
      </w:r>
      <w:r w:rsidR="00186F09">
        <w:rPr>
          <w:rFonts w:asciiTheme="minorHAnsi" w:hAnsiTheme="minorHAnsi" w:cstheme="minorHAnsi"/>
          <w:b/>
          <w:color w:val="000000" w:themeColor="text1"/>
        </w:rPr>
        <w:t xml:space="preserve"> its </w:t>
      </w:r>
      <w:r w:rsidR="00332420">
        <w:rPr>
          <w:rFonts w:asciiTheme="minorHAnsi" w:hAnsiTheme="minorHAnsi" w:cstheme="minorHAnsi"/>
          <w:b/>
          <w:color w:val="000000" w:themeColor="text1"/>
        </w:rPr>
        <w:t>comprehensive</w:t>
      </w:r>
      <w:r w:rsidR="00186F09">
        <w:rPr>
          <w:rFonts w:asciiTheme="minorHAnsi" w:hAnsiTheme="minorHAnsi" w:cstheme="minorHAnsi"/>
          <w:b/>
          <w:color w:val="000000" w:themeColor="text1"/>
        </w:rPr>
        <w:t xml:space="preserve"> roller product line with the addition of the Dynapac CO4200</w:t>
      </w:r>
      <w:r w:rsidR="00256340">
        <w:rPr>
          <w:rFonts w:asciiTheme="minorHAnsi" w:hAnsiTheme="minorHAnsi" w:cstheme="minorHAnsi"/>
          <w:b/>
          <w:color w:val="000000" w:themeColor="text1"/>
        </w:rPr>
        <w:t xml:space="preserve"> Generation VI Double Drum R</w:t>
      </w:r>
      <w:r w:rsidR="00343464">
        <w:rPr>
          <w:rFonts w:asciiTheme="minorHAnsi" w:hAnsiTheme="minorHAnsi" w:cstheme="minorHAnsi"/>
          <w:b/>
          <w:color w:val="000000" w:themeColor="text1"/>
        </w:rPr>
        <w:t xml:space="preserve">oller with </w:t>
      </w:r>
      <w:r w:rsidR="00256340">
        <w:rPr>
          <w:rFonts w:asciiTheme="minorHAnsi" w:hAnsiTheme="minorHAnsi" w:cstheme="minorHAnsi"/>
          <w:b/>
          <w:color w:val="000000" w:themeColor="text1"/>
        </w:rPr>
        <w:t>O</w:t>
      </w:r>
      <w:r w:rsidR="00343464">
        <w:rPr>
          <w:rFonts w:asciiTheme="minorHAnsi" w:hAnsiTheme="minorHAnsi" w:cstheme="minorHAnsi"/>
          <w:b/>
          <w:color w:val="000000" w:themeColor="text1"/>
        </w:rPr>
        <w:t>scillation</w:t>
      </w:r>
      <w:r w:rsidRPr="006C2D1C">
        <w:rPr>
          <w:rFonts w:asciiTheme="minorHAnsi" w:hAnsiTheme="minorHAnsi" w:cstheme="minorHAnsi"/>
          <w:b/>
          <w:color w:val="000000" w:themeColor="text1"/>
        </w:rPr>
        <w:t>.</w:t>
      </w:r>
      <w:r w:rsidR="00343464">
        <w:rPr>
          <w:rFonts w:asciiTheme="minorHAnsi" w:hAnsiTheme="minorHAnsi" w:cstheme="minorHAnsi"/>
          <w:b/>
          <w:color w:val="000000" w:themeColor="text1"/>
        </w:rPr>
        <w:t xml:space="preserve"> The new roller model delivers </w:t>
      </w:r>
      <w:r w:rsidR="000A47D2">
        <w:rPr>
          <w:rFonts w:asciiTheme="minorHAnsi" w:hAnsiTheme="minorHAnsi" w:cstheme="minorHAnsi"/>
          <w:b/>
          <w:color w:val="000000" w:themeColor="text1"/>
        </w:rPr>
        <w:t xml:space="preserve">an </w:t>
      </w:r>
      <w:r w:rsidR="00343464">
        <w:rPr>
          <w:rFonts w:asciiTheme="minorHAnsi" w:hAnsiTheme="minorHAnsi" w:cstheme="minorHAnsi"/>
          <w:b/>
          <w:color w:val="000000" w:themeColor="text1"/>
        </w:rPr>
        <w:t>additional</w:t>
      </w:r>
      <w:r w:rsidR="000A47D2">
        <w:rPr>
          <w:rFonts w:asciiTheme="minorHAnsi" w:hAnsiTheme="minorHAnsi" w:cstheme="minorHAnsi"/>
          <w:b/>
          <w:color w:val="000000" w:themeColor="text1"/>
        </w:rPr>
        <w:t xml:space="preserve"> heavy</w:t>
      </w:r>
      <w:r w:rsidR="00343464">
        <w:rPr>
          <w:rFonts w:asciiTheme="minorHAnsi" w:hAnsiTheme="minorHAnsi" w:cstheme="minorHAnsi"/>
          <w:b/>
          <w:color w:val="000000" w:themeColor="text1"/>
        </w:rPr>
        <w:t xml:space="preserve"> </w:t>
      </w:r>
      <w:r w:rsidR="000A47D2">
        <w:rPr>
          <w:rFonts w:asciiTheme="minorHAnsi" w:hAnsiTheme="minorHAnsi" w:cstheme="minorHAnsi"/>
          <w:b/>
          <w:color w:val="000000" w:themeColor="text1"/>
        </w:rPr>
        <w:t>compaction solution</w:t>
      </w:r>
      <w:r w:rsidR="00343464">
        <w:rPr>
          <w:rFonts w:asciiTheme="minorHAnsi" w:hAnsiTheme="minorHAnsi" w:cstheme="minorHAnsi"/>
          <w:b/>
          <w:color w:val="000000" w:themeColor="text1"/>
        </w:rPr>
        <w:t xml:space="preserve"> for operators in a highl</w:t>
      </w:r>
      <w:r w:rsidR="002767D8">
        <w:rPr>
          <w:rFonts w:asciiTheme="minorHAnsi" w:hAnsiTheme="minorHAnsi" w:cstheme="minorHAnsi"/>
          <w:b/>
          <w:color w:val="000000" w:themeColor="text1"/>
        </w:rPr>
        <w:t>y balanc</w:t>
      </w:r>
      <w:r w:rsidR="006B260B">
        <w:rPr>
          <w:rFonts w:asciiTheme="minorHAnsi" w:hAnsiTheme="minorHAnsi" w:cstheme="minorHAnsi"/>
          <w:b/>
          <w:color w:val="000000" w:themeColor="text1"/>
        </w:rPr>
        <w:t xml:space="preserve">ed and durable machine. The </w:t>
      </w:r>
      <w:r w:rsidR="002767D8">
        <w:rPr>
          <w:rFonts w:asciiTheme="minorHAnsi" w:hAnsiTheme="minorHAnsi" w:cstheme="minorHAnsi"/>
          <w:b/>
          <w:color w:val="000000" w:themeColor="text1"/>
        </w:rPr>
        <w:t xml:space="preserve">CO4200 VI allows the operator to select the system that is most suitable for the application at hand. </w:t>
      </w:r>
    </w:p>
    <w:p w14:paraId="1E3A1600" w14:textId="77777777" w:rsidR="00FC3557" w:rsidRDefault="00FC3557" w:rsidP="00FC3557">
      <w:pPr>
        <w:spacing w:line="360" w:lineRule="auto"/>
        <w:ind w:right="710"/>
        <w:rPr>
          <w:rFonts w:asciiTheme="minorHAnsi" w:hAnsiTheme="minorHAnsi" w:cs="Segoe UI"/>
          <w:b/>
          <w:color w:val="000000"/>
          <w:szCs w:val="22"/>
        </w:rPr>
      </w:pPr>
    </w:p>
    <w:p w14:paraId="63CBD887" w14:textId="088E5CEC" w:rsidR="00343464" w:rsidRPr="000A47D2" w:rsidRDefault="00343464" w:rsidP="00343464">
      <w:pPr>
        <w:spacing w:line="360" w:lineRule="auto"/>
        <w:rPr>
          <w:i/>
          <w:color w:val="000000" w:themeColor="text1"/>
        </w:rPr>
      </w:pPr>
      <w:r w:rsidRPr="000A47D2">
        <w:rPr>
          <w:i/>
          <w:color w:val="000000" w:themeColor="text1"/>
        </w:rPr>
        <w:t>“</w:t>
      </w:r>
      <w:r w:rsidR="000A47D2">
        <w:rPr>
          <w:i/>
          <w:color w:val="000000" w:themeColor="text1"/>
        </w:rPr>
        <w:t>This new machine was</w:t>
      </w:r>
      <w:r w:rsidRPr="000A47D2">
        <w:rPr>
          <w:i/>
          <w:color w:val="000000" w:themeColor="text1"/>
        </w:rPr>
        <w:t xml:space="preserve"> developed based on feedback from end-users of our </w:t>
      </w:r>
      <w:r w:rsidR="002767D8">
        <w:rPr>
          <w:i/>
          <w:color w:val="000000" w:themeColor="text1"/>
        </w:rPr>
        <w:t xml:space="preserve">trusted </w:t>
      </w:r>
      <w:r w:rsidRPr="000A47D2">
        <w:rPr>
          <w:i/>
          <w:color w:val="000000" w:themeColor="text1"/>
        </w:rPr>
        <w:t xml:space="preserve">roller product line, </w:t>
      </w:r>
      <w:r w:rsidR="000A47D2">
        <w:rPr>
          <w:i/>
          <w:color w:val="000000" w:themeColor="text1"/>
        </w:rPr>
        <w:t xml:space="preserve">and </w:t>
      </w:r>
      <w:r w:rsidRPr="000A47D2">
        <w:rPr>
          <w:i/>
          <w:color w:val="000000" w:themeColor="text1"/>
        </w:rPr>
        <w:t>we’re extremely pleased to launch the new double drum roller with oscillation to the North American marketplace,” said Tim Hoffman, product manager, rollers at Dynapac North America. “</w:t>
      </w:r>
      <w:r w:rsidR="000A47D2">
        <w:rPr>
          <w:i/>
          <w:color w:val="000000" w:themeColor="text1"/>
        </w:rPr>
        <w:t>Operators will really appreciate</w:t>
      </w:r>
      <w:r w:rsidR="000A47D2" w:rsidRPr="000A47D2">
        <w:rPr>
          <w:i/>
          <w:color w:val="000000" w:themeColor="text1"/>
        </w:rPr>
        <w:t xml:space="preserve"> the over</w:t>
      </w:r>
      <w:r w:rsidR="000A47D2">
        <w:rPr>
          <w:i/>
          <w:color w:val="000000" w:themeColor="text1"/>
        </w:rPr>
        <w:t xml:space="preserve">all durability of this machine </w:t>
      </w:r>
      <w:r w:rsidR="000A47D2" w:rsidRPr="000A47D2">
        <w:rPr>
          <w:i/>
          <w:color w:val="000000" w:themeColor="text1"/>
        </w:rPr>
        <w:t xml:space="preserve">coupled with </w:t>
      </w:r>
      <w:proofErr w:type="spellStart"/>
      <w:r w:rsidR="000A47D2" w:rsidRPr="000A47D2">
        <w:rPr>
          <w:i/>
          <w:color w:val="000000" w:themeColor="text1"/>
        </w:rPr>
        <w:t>Dynapac’s</w:t>
      </w:r>
      <w:proofErr w:type="spellEnd"/>
      <w:r w:rsidR="000A47D2" w:rsidRPr="000A47D2">
        <w:rPr>
          <w:i/>
          <w:color w:val="000000" w:themeColor="text1"/>
        </w:rPr>
        <w:t xml:space="preserve"> commitment to providing an </w:t>
      </w:r>
      <w:r w:rsidR="000A47D2">
        <w:rPr>
          <w:i/>
          <w:color w:val="000000" w:themeColor="text1"/>
        </w:rPr>
        <w:t>extremely</w:t>
      </w:r>
      <w:r w:rsidR="000A47D2" w:rsidRPr="000A47D2">
        <w:rPr>
          <w:i/>
          <w:color w:val="000000" w:themeColor="text1"/>
        </w:rPr>
        <w:t xml:space="preserve"> balanced roller, </w:t>
      </w:r>
      <w:r w:rsidR="000A47D2">
        <w:rPr>
          <w:i/>
          <w:color w:val="000000" w:themeColor="text1"/>
        </w:rPr>
        <w:t>ultimately contributing</w:t>
      </w:r>
      <w:r w:rsidR="00332420">
        <w:rPr>
          <w:i/>
          <w:color w:val="000000" w:themeColor="text1"/>
        </w:rPr>
        <w:t xml:space="preserve"> to outstanding compaction results</w:t>
      </w:r>
      <w:r w:rsidR="000A47D2" w:rsidRPr="000A47D2">
        <w:rPr>
          <w:i/>
          <w:color w:val="000000" w:themeColor="text1"/>
        </w:rPr>
        <w:t>.</w:t>
      </w:r>
      <w:r w:rsidR="002767D8">
        <w:rPr>
          <w:i/>
          <w:color w:val="000000" w:themeColor="text1"/>
        </w:rPr>
        <w:t xml:space="preserve"> This new machine is without a doubt designed to perform and built to last.</w:t>
      </w:r>
      <w:r w:rsidR="000A47D2" w:rsidRPr="000A47D2">
        <w:rPr>
          <w:i/>
          <w:color w:val="000000" w:themeColor="text1"/>
        </w:rPr>
        <w:t xml:space="preserve">” </w:t>
      </w:r>
    </w:p>
    <w:p w14:paraId="4742ABF6" w14:textId="77777777" w:rsidR="00343464" w:rsidRDefault="00343464" w:rsidP="00FC3557">
      <w:pPr>
        <w:spacing w:line="360" w:lineRule="auto"/>
        <w:ind w:right="710"/>
        <w:rPr>
          <w:rFonts w:asciiTheme="minorHAnsi" w:hAnsiTheme="minorHAnsi" w:cs="Segoe UI"/>
          <w:b/>
          <w:color w:val="000000"/>
          <w:szCs w:val="22"/>
        </w:rPr>
      </w:pPr>
    </w:p>
    <w:p w14:paraId="0CDF9EA6" w14:textId="00A4E9EA" w:rsidR="000A47D2" w:rsidRDefault="000A47D2" w:rsidP="00FC3557">
      <w:pPr>
        <w:spacing w:line="360" w:lineRule="auto"/>
        <w:ind w:right="710"/>
        <w:rPr>
          <w:color w:val="000000" w:themeColor="text1"/>
        </w:rPr>
      </w:pPr>
      <w:r>
        <w:rPr>
          <w:color w:val="000000" w:themeColor="text1"/>
        </w:rPr>
        <w:t>According to Hoffman, the latest oscillation technology offered in Dynapa</w:t>
      </w:r>
      <w:r w:rsidR="00332420">
        <w:rPr>
          <w:color w:val="000000" w:themeColor="text1"/>
        </w:rPr>
        <w:t>c tandem rollers meets</w:t>
      </w:r>
      <w:r>
        <w:rPr>
          <w:color w:val="000000" w:themeColor="text1"/>
        </w:rPr>
        <w:t xml:space="preserve"> specific needs in the marketplace, particularly </w:t>
      </w:r>
      <w:r w:rsidR="00F0650A">
        <w:rPr>
          <w:color w:val="000000" w:themeColor="text1"/>
        </w:rPr>
        <w:t>high-</w:t>
      </w:r>
      <w:r w:rsidR="006B260B">
        <w:rPr>
          <w:color w:val="000000" w:themeColor="text1"/>
        </w:rPr>
        <w:t xml:space="preserve">quality </w:t>
      </w:r>
      <w:r>
        <w:rPr>
          <w:color w:val="000000" w:themeColor="text1"/>
        </w:rPr>
        <w:t xml:space="preserve">compaction in areas where vibration needs to be reduced — like bridge decks or </w:t>
      </w:r>
      <w:r w:rsidR="00332420">
        <w:rPr>
          <w:color w:val="000000" w:themeColor="text1"/>
        </w:rPr>
        <w:t xml:space="preserve">areas </w:t>
      </w:r>
      <w:r>
        <w:rPr>
          <w:color w:val="000000" w:themeColor="text1"/>
        </w:rPr>
        <w:t xml:space="preserve">adjacent to foundations — or in </w:t>
      </w:r>
      <w:r>
        <w:rPr>
          <w:color w:val="000000" w:themeColor="text1"/>
        </w:rPr>
        <w:lastRenderedPageBreak/>
        <w:t xml:space="preserve">thin asphalt overlay applications. </w:t>
      </w:r>
      <w:r w:rsidR="009F1A83">
        <w:rPr>
          <w:color w:val="000000" w:themeColor="text1"/>
        </w:rPr>
        <w:t>The oscillation compaction concept can also help reduce the risk of damage for less qualitative aggregates.</w:t>
      </w:r>
    </w:p>
    <w:p w14:paraId="08DF642C" w14:textId="50D565E6" w:rsidR="002767D8" w:rsidRDefault="002767D8" w:rsidP="00FC3557">
      <w:pPr>
        <w:spacing w:line="360" w:lineRule="auto"/>
        <w:ind w:right="710"/>
        <w:rPr>
          <w:color w:val="000000" w:themeColor="text1"/>
        </w:rPr>
      </w:pPr>
      <w:r>
        <w:rPr>
          <w:color w:val="000000" w:themeColor="text1"/>
        </w:rPr>
        <w:br/>
        <w:t>The Dynapac CO4200 VI is e</w:t>
      </w:r>
      <w:r w:rsidR="00601359">
        <w:rPr>
          <w:color w:val="000000" w:themeColor="text1"/>
        </w:rPr>
        <w:t>quipped</w:t>
      </w:r>
      <w:r>
        <w:rPr>
          <w:color w:val="000000" w:themeColor="text1"/>
        </w:rPr>
        <w:t xml:space="preserve"> with heavy-duty and durable components, including a drum shell fabricated from </w:t>
      </w:r>
      <w:proofErr w:type="spellStart"/>
      <w:r>
        <w:rPr>
          <w:color w:val="000000" w:themeColor="text1"/>
        </w:rPr>
        <w:t>Hardox</w:t>
      </w:r>
      <w:proofErr w:type="spellEnd"/>
      <w:r w:rsidRPr="002767D8">
        <w:rPr>
          <w:color w:val="000000" w:themeColor="text1"/>
          <w:vertAlign w:val="superscript"/>
        </w:rPr>
        <w:t>®</w:t>
      </w:r>
      <w:r>
        <w:rPr>
          <w:color w:val="000000" w:themeColor="text1"/>
        </w:rPr>
        <w:t xml:space="preserve"> 450, an abrasion-resistant steel with a nominal hardness of 450 HBW. This particular grade of </w:t>
      </w:r>
      <w:proofErr w:type="spellStart"/>
      <w:r>
        <w:rPr>
          <w:color w:val="000000" w:themeColor="text1"/>
        </w:rPr>
        <w:t>Hardox</w:t>
      </w:r>
      <w:proofErr w:type="spellEnd"/>
      <w:r>
        <w:rPr>
          <w:color w:val="000000" w:themeColor="text1"/>
        </w:rPr>
        <w:t xml:space="preserve"> steel provides outstanding dent and abrasion resi</w:t>
      </w:r>
      <w:r w:rsidR="00601359">
        <w:rPr>
          <w:color w:val="000000" w:themeColor="text1"/>
        </w:rPr>
        <w:t>stance, minimizi</w:t>
      </w:r>
      <w:r w:rsidR="00332420">
        <w:rPr>
          <w:color w:val="000000" w:themeColor="text1"/>
        </w:rPr>
        <w:t>ng wear and tear, and contributing to the overall longevity of the machine.</w:t>
      </w:r>
    </w:p>
    <w:p w14:paraId="7D43A31A" w14:textId="77777777" w:rsidR="00601359" w:rsidRDefault="00601359" w:rsidP="00FC3557">
      <w:pPr>
        <w:spacing w:line="360" w:lineRule="auto"/>
        <w:ind w:right="710"/>
        <w:rPr>
          <w:color w:val="000000" w:themeColor="text1"/>
        </w:rPr>
      </w:pPr>
    </w:p>
    <w:p w14:paraId="634411C6" w14:textId="7C691A7C" w:rsidR="002767D8" w:rsidRDefault="00601359" w:rsidP="00FC3557">
      <w:pPr>
        <w:spacing w:line="360" w:lineRule="auto"/>
        <w:ind w:right="710"/>
        <w:rPr>
          <w:color w:val="000000" w:themeColor="text1"/>
        </w:rPr>
      </w:pPr>
      <w:r>
        <w:rPr>
          <w:color w:val="000000" w:themeColor="text1"/>
        </w:rPr>
        <w:t>In addition to the incorporation of harder and more durable steel</w:t>
      </w:r>
      <w:r w:rsidR="002767D8">
        <w:rPr>
          <w:color w:val="000000" w:themeColor="text1"/>
        </w:rPr>
        <w:t xml:space="preserve">, the new roller model </w:t>
      </w:r>
      <w:r>
        <w:rPr>
          <w:color w:val="000000" w:themeColor="text1"/>
        </w:rPr>
        <w:t xml:space="preserve">also streamlines serviceability by </w:t>
      </w:r>
      <w:r w:rsidR="00332420">
        <w:rPr>
          <w:color w:val="000000" w:themeColor="text1"/>
        </w:rPr>
        <w:t>providing</w:t>
      </w:r>
      <w:r>
        <w:rPr>
          <w:color w:val="000000" w:themeColor="text1"/>
        </w:rPr>
        <w:t xml:space="preserve"> </w:t>
      </w:r>
      <w:r w:rsidR="009F1A83">
        <w:rPr>
          <w:color w:val="000000" w:themeColor="text1"/>
        </w:rPr>
        <w:t xml:space="preserve">easy access to belts and other </w:t>
      </w:r>
      <w:r>
        <w:rPr>
          <w:color w:val="000000" w:themeColor="text1"/>
        </w:rPr>
        <w:t xml:space="preserve">components through the integration of manholes in the drum. Belts can be accessed and replaced in as little as </w:t>
      </w:r>
      <w:r w:rsidRPr="001C7215">
        <w:rPr>
          <w:b/>
          <w:color w:val="000000" w:themeColor="text1"/>
        </w:rPr>
        <w:t>two hours</w:t>
      </w:r>
      <w:r>
        <w:rPr>
          <w:color w:val="000000" w:themeColor="text1"/>
        </w:rPr>
        <w:t xml:space="preserve">, ultimately reducing downtime and maximizing productivity on the job site. </w:t>
      </w:r>
    </w:p>
    <w:p w14:paraId="1DE6F55B" w14:textId="52F8E3ED" w:rsidR="009F1A83" w:rsidRDefault="009F1A83" w:rsidP="00FC3557">
      <w:pPr>
        <w:spacing w:line="360" w:lineRule="auto"/>
        <w:ind w:right="710"/>
        <w:rPr>
          <w:color w:val="000000" w:themeColor="text1"/>
        </w:rPr>
      </w:pPr>
      <w:r>
        <w:rPr>
          <w:color w:val="000000" w:themeColor="text1"/>
        </w:rPr>
        <w:br/>
        <w:t xml:space="preserve">Like other Dynapac rollers, the new CO4200 VI also features an extremely balanced operating mass for front and rear modules, weighing in at 11,023 pounds (5,000 kg) and 10,802 pounds (4,900 kg), respectively. The balanced design of the new Dynapac roller model helps reduce roller marks and delivers a consistently compacted surface with every pass. </w:t>
      </w:r>
    </w:p>
    <w:p w14:paraId="314CE426" w14:textId="77777777" w:rsidR="009F1A83" w:rsidRDefault="009F1A83" w:rsidP="00FC3557">
      <w:pPr>
        <w:spacing w:line="360" w:lineRule="auto"/>
        <w:ind w:right="710"/>
        <w:rPr>
          <w:color w:val="000000" w:themeColor="text1"/>
        </w:rPr>
      </w:pPr>
    </w:p>
    <w:p w14:paraId="4542E51E" w14:textId="0F9B1616" w:rsidR="009F1A83" w:rsidRDefault="009F1A83" w:rsidP="00FC3557">
      <w:pPr>
        <w:spacing w:line="360" w:lineRule="auto"/>
        <w:ind w:right="710"/>
        <w:rPr>
          <w:color w:val="000000" w:themeColor="text1"/>
        </w:rPr>
      </w:pPr>
      <w:r>
        <w:rPr>
          <w:color w:val="000000" w:themeColor="text1"/>
        </w:rPr>
        <w:t xml:space="preserve">The new models feature </w:t>
      </w:r>
      <w:r w:rsidR="00450214">
        <w:rPr>
          <w:color w:val="000000" w:themeColor="text1"/>
        </w:rPr>
        <w:t xml:space="preserve">an oscillation force of up to </w:t>
      </w:r>
      <w:r w:rsidR="001C7215">
        <w:rPr>
          <w:color w:val="000000" w:themeColor="text1"/>
        </w:rPr>
        <w:t>27,450 pounds (</w:t>
      </w:r>
      <w:r w:rsidR="00450214">
        <w:rPr>
          <w:color w:val="000000" w:themeColor="text1"/>
        </w:rPr>
        <w:t xml:space="preserve">122 </w:t>
      </w:r>
      <w:proofErr w:type="spellStart"/>
      <w:r w:rsidR="00450214">
        <w:rPr>
          <w:color w:val="000000" w:themeColor="text1"/>
        </w:rPr>
        <w:t>kN</w:t>
      </w:r>
      <w:proofErr w:type="spellEnd"/>
      <w:r w:rsidR="001C7215">
        <w:rPr>
          <w:color w:val="000000" w:themeColor="text1"/>
        </w:rPr>
        <w:t>)</w:t>
      </w:r>
      <w:r w:rsidR="00450214">
        <w:rPr>
          <w:color w:val="000000" w:themeColor="text1"/>
        </w:rPr>
        <w:t xml:space="preserve"> with an oscillation frequency of </w:t>
      </w:r>
      <w:r w:rsidR="001C7215">
        <w:rPr>
          <w:color w:val="000000" w:themeColor="text1"/>
        </w:rPr>
        <w:t xml:space="preserve">2,400 </w:t>
      </w:r>
      <w:proofErr w:type="spellStart"/>
      <w:r w:rsidR="001C7215">
        <w:rPr>
          <w:color w:val="000000" w:themeColor="text1"/>
        </w:rPr>
        <w:t>vpm</w:t>
      </w:r>
      <w:proofErr w:type="spellEnd"/>
      <w:r w:rsidR="001C7215">
        <w:rPr>
          <w:color w:val="000000" w:themeColor="text1"/>
        </w:rPr>
        <w:t xml:space="preserve"> (</w:t>
      </w:r>
      <w:r w:rsidR="00450214">
        <w:rPr>
          <w:color w:val="000000" w:themeColor="text1"/>
        </w:rPr>
        <w:t>40 Hz</w:t>
      </w:r>
      <w:r w:rsidR="001C7215">
        <w:rPr>
          <w:color w:val="000000" w:themeColor="text1"/>
        </w:rPr>
        <w:t>)</w:t>
      </w:r>
      <w:r w:rsidR="00450214">
        <w:rPr>
          <w:color w:val="000000" w:themeColor="text1"/>
        </w:rPr>
        <w:t xml:space="preserve">. When operated in vibration mode, the unit delivers up to </w:t>
      </w:r>
      <w:r w:rsidR="001C7215">
        <w:rPr>
          <w:color w:val="000000" w:themeColor="text1"/>
        </w:rPr>
        <w:t>28,780 pounds (</w:t>
      </w:r>
      <w:r w:rsidR="00450214">
        <w:rPr>
          <w:color w:val="000000" w:themeColor="text1"/>
        </w:rPr>
        <w:t xml:space="preserve">128 </w:t>
      </w:r>
      <w:proofErr w:type="spellStart"/>
      <w:r w:rsidR="00450214">
        <w:rPr>
          <w:color w:val="000000" w:themeColor="text1"/>
        </w:rPr>
        <w:t>kN</w:t>
      </w:r>
      <w:proofErr w:type="spellEnd"/>
      <w:r w:rsidR="001C7215">
        <w:rPr>
          <w:color w:val="000000" w:themeColor="text1"/>
        </w:rPr>
        <w:t>)</w:t>
      </w:r>
      <w:r w:rsidR="00450214">
        <w:rPr>
          <w:color w:val="000000" w:themeColor="text1"/>
        </w:rPr>
        <w:t xml:space="preserve"> of centrifugal force and a vibration frequency of</w:t>
      </w:r>
      <w:r w:rsidR="001C7215">
        <w:rPr>
          <w:color w:val="000000" w:themeColor="text1"/>
        </w:rPr>
        <w:t xml:space="preserve"> 3,060 </w:t>
      </w:r>
      <w:proofErr w:type="spellStart"/>
      <w:r w:rsidR="001C7215">
        <w:rPr>
          <w:color w:val="000000" w:themeColor="text1"/>
        </w:rPr>
        <w:t>vpm</w:t>
      </w:r>
      <w:proofErr w:type="spellEnd"/>
      <w:r w:rsidR="00450214">
        <w:rPr>
          <w:color w:val="000000" w:themeColor="text1"/>
        </w:rPr>
        <w:t xml:space="preserve"> </w:t>
      </w:r>
      <w:r w:rsidR="001C7215">
        <w:rPr>
          <w:color w:val="000000" w:themeColor="text1"/>
        </w:rPr>
        <w:t>(</w:t>
      </w:r>
      <w:r w:rsidR="00450214">
        <w:rPr>
          <w:color w:val="000000" w:themeColor="text1"/>
        </w:rPr>
        <w:t>51 Hz</w:t>
      </w:r>
      <w:r w:rsidR="001C7215">
        <w:rPr>
          <w:color w:val="000000" w:themeColor="text1"/>
        </w:rPr>
        <w:t>)</w:t>
      </w:r>
      <w:r w:rsidR="00450214">
        <w:rPr>
          <w:color w:val="000000" w:themeColor="text1"/>
        </w:rPr>
        <w:t xml:space="preserve"> in high amplitude mode and </w:t>
      </w:r>
      <w:r w:rsidR="001C7215">
        <w:rPr>
          <w:color w:val="000000" w:themeColor="text1"/>
        </w:rPr>
        <w:t>18,880 pounds (</w:t>
      </w:r>
      <w:r w:rsidR="00450214">
        <w:rPr>
          <w:color w:val="000000" w:themeColor="text1"/>
        </w:rPr>
        <w:t xml:space="preserve">84 </w:t>
      </w:r>
      <w:proofErr w:type="spellStart"/>
      <w:r w:rsidR="00450214">
        <w:rPr>
          <w:color w:val="000000" w:themeColor="text1"/>
        </w:rPr>
        <w:t>kN</w:t>
      </w:r>
      <w:proofErr w:type="spellEnd"/>
      <w:r w:rsidR="001C7215">
        <w:rPr>
          <w:color w:val="000000" w:themeColor="text1"/>
        </w:rPr>
        <w:t>)</w:t>
      </w:r>
      <w:r w:rsidR="00450214">
        <w:rPr>
          <w:color w:val="000000" w:themeColor="text1"/>
        </w:rPr>
        <w:t xml:space="preserve"> of centrifugal force and</w:t>
      </w:r>
      <w:r w:rsidR="001C7215">
        <w:rPr>
          <w:color w:val="000000" w:themeColor="text1"/>
        </w:rPr>
        <w:t xml:space="preserve"> 4,020 </w:t>
      </w:r>
      <w:proofErr w:type="spellStart"/>
      <w:r w:rsidR="001C7215">
        <w:rPr>
          <w:color w:val="000000" w:themeColor="text1"/>
        </w:rPr>
        <w:t>vpm</w:t>
      </w:r>
      <w:proofErr w:type="spellEnd"/>
      <w:r w:rsidR="00450214">
        <w:rPr>
          <w:color w:val="000000" w:themeColor="text1"/>
        </w:rPr>
        <w:t xml:space="preserve"> </w:t>
      </w:r>
      <w:r w:rsidR="001C7215">
        <w:rPr>
          <w:color w:val="000000" w:themeColor="text1"/>
        </w:rPr>
        <w:t>(</w:t>
      </w:r>
      <w:r w:rsidR="00450214">
        <w:rPr>
          <w:color w:val="000000" w:themeColor="text1"/>
        </w:rPr>
        <w:t>67 Hz</w:t>
      </w:r>
      <w:r w:rsidR="001C7215">
        <w:rPr>
          <w:color w:val="000000" w:themeColor="text1"/>
        </w:rPr>
        <w:t>)</w:t>
      </w:r>
      <w:r w:rsidR="00450214">
        <w:rPr>
          <w:color w:val="000000" w:themeColor="text1"/>
        </w:rPr>
        <w:t xml:space="preserve"> in low amplitude mode</w:t>
      </w:r>
      <w:r w:rsidR="00453846">
        <w:rPr>
          <w:color w:val="000000" w:themeColor="text1"/>
        </w:rPr>
        <w:t xml:space="preserve">. The roller is powered by </w:t>
      </w:r>
      <w:bookmarkStart w:id="0" w:name="_GoBack"/>
      <w:bookmarkEnd w:id="0"/>
      <w:r w:rsidR="00450214">
        <w:rPr>
          <w:color w:val="000000" w:themeColor="text1"/>
        </w:rPr>
        <w:t>Cummins</w:t>
      </w:r>
      <w:r w:rsidR="00450214" w:rsidRPr="00450214">
        <w:rPr>
          <w:color w:val="000000" w:themeColor="text1"/>
          <w:vertAlign w:val="superscript"/>
        </w:rPr>
        <w:t>®</w:t>
      </w:r>
      <w:r w:rsidR="00450214">
        <w:rPr>
          <w:color w:val="000000" w:themeColor="text1"/>
        </w:rPr>
        <w:t xml:space="preserve"> QSF3.8 water-cooled turbo diesel engines and can reach ground speeds of up to 7.5 mph (12 km/h).</w:t>
      </w:r>
    </w:p>
    <w:p w14:paraId="6DD9529B" w14:textId="31B719B0" w:rsidR="009F1A83" w:rsidRPr="00450214" w:rsidRDefault="00450214" w:rsidP="00FC3557">
      <w:pPr>
        <w:spacing w:line="360" w:lineRule="auto"/>
        <w:ind w:right="710"/>
        <w:rPr>
          <w:color w:val="000000" w:themeColor="text1"/>
        </w:rPr>
      </w:pPr>
      <w:r>
        <w:rPr>
          <w:color w:val="000000" w:themeColor="text1"/>
        </w:rPr>
        <w:br/>
        <w:t xml:space="preserve">For more information on Dynapac products, please visit </w:t>
      </w:r>
      <w:hyperlink r:id="rId10" w:history="1">
        <w:r w:rsidRPr="00450214">
          <w:rPr>
            <w:rStyle w:val="Hyperlink"/>
          </w:rPr>
          <w:t>www.dynapac.us</w:t>
        </w:r>
      </w:hyperlink>
      <w:r>
        <w:rPr>
          <w:color w:val="000000" w:themeColor="text1"/>
        </w:rPr>
        <w:t>.</w:t>
      </w:r>
    </w:p>
    <w:p w14:paraId="219CD6AA" w14:textId="77777777" w:rsidR="000A47D2" w:rsidRDefault="000A47D2" w:rsidP="00186F09">
      <w:pPr>
        <w:rPr>
          <w:rFonts w:ascii="Helvetica" w:hAnsi="Helvetica"/>
          <w:color w:val="000000"/>
          <w:sz w:val="18"/>
          <w:szCs w:val="18"/>
          <w:lang w:eastAsia="en-US"/>
        </w:rPr>
      </w:pPr>
    </w:p>
    <w:p w14:paraId="44906BB4" w14:textId="5BF94AC3" w:rsidR="00FC3557" w:rsidRDefault="008D1E54" w:rsidP="001C7215">
      <w:pPr>
        <w:rPr>
          <w:rFonts w:asciiTheme="minorHAnsi" w:hAnsiTheme="minorHAnsi" w:cs="Segoe UI"/>
          <w:color w:val="000000"/>
        </w:rPr>
      </w:pPr>
      <w:r>
        <w:rPr>
          <w:rFonts w:ascii="Calibri" w:hAnsi="Calibri" w:cs="Calibri"/>
          <w:i/>
          <w:sz w:val="20"/>
          <w:szCs w:val="20"/>
          <w:lang w:val="en-GB"/>
        </w:rPr>
        <w:t>Dynapa</w:t>
      </w:r>
      <w:r w:rsidR="00BA3572">
        <w:rPr>
          <w:rFonts w:ascii="Calibri" w:hAnsi="Calibri" w:cs="Calibri"/>
          <w:i/>
          <w:sz w:val="20"/>
          <w:szCs w:val="20"/>
          <w:lang w:val="en-GB"/>
        </w:rPr>
        <w:t>c is a leading supplier of high-</w:t>
      </w:r>
      <w:r>
        <w:rPr>
          <w:rFonts w:ascii="Calibri" w:hAnsi="Calibri" w:cs="Calibri"/>
          <w:i/>
          <w:sz w:val="20"/>
          <w:szCs w:val="20"/>
          <w:lang w:val="en-GB"/>
        </w:rPr>
        <w:t>tech soil and asphalt rollers, pavers and milling equipment, committed to strengthen</w:t>
      </w:r>
      <w:r w:rsidR="00BA3572">
        <w:rPr>
          <w:rFonts w:ascii="Calibri" w:hAnsi="Calibri" w:cs="Calibri"/>
          <w:i/>
          <w:sz w:val="20"/>
          <w:szCs w:val="20"/>
          <w:lang w:val="en-GB"/>
        </w:rPr>
        <w:t>ing</w:t>
      </w:r>
      <w:r>
        <w:rPr>
          <w:rFonts w:ascii="Calibri" w:hAnsi="Calibri" w:cs="Calibri"/>
          <w:i/>
          <w:sz w:val="20"/>
          <w:szCs w:val="20"/>
          <w:lang w:val="en-GB"/>
        </w:rPr>
        <w:t xml:space="preserve"> customer performance. Dynapac is represented world</w:t>
      </w:r>
      <w:r w:rsidR="00BA3572">
        <w:rPr>
          <w:rFonts w:ascii="Calibri" w:hAnsi="Calibri" w:cs="Calibri"/>
          <w:i/>
          <w:sz w:val="20"/>
          <w:szCs w:val="20"/>
          <w:lang w:val="en-GB"/>
        </w:rPr>
        <w:t>wide via its own regional sales</w:t>
      </w:r>
      <w:r>
        <w:rPr>
          <w:rFonts w:ascii="Calibri" w:hAnsi="Calibri" w:cs="Calibri"/>
          <w:i/>
          <w:sz w:val="20"/>
          <w:szCs w:val="20"/>
          <w:lang w:val="en-GB"/>
        </w:rPr>
        <w:t xml:space="preserve"> and service offices, and also coo</w:t>
      </w:r>
      <w:r w:rsidR="00BA3572">
        <w:rPr>
          <w:rFonts w:ascii="Calibri" w:hAnsi="Calibri" w:cs="Calibri"/>
          <w:i/>
          <w:sz w:val="20"/>
          <w:szCs w:val="20"/>
          <w:lang w:val="en-GB"/>
        </w:rPr>
        <w:t>perates with an extensive</w:t>
      </w:r>
      <w:r>
        <w:rPr>
          <w:rFonts w:ascii="Calibri" w:hAnsi="Calibri" w:cs="Calibri"/>
          <w:i/>
          <w:sz w:val="20"/>
          <w:szCs w:val="20"/>
          <w:lang w:val="en-GB"/>
        </w:rPr>
        <w:t xml:space="preserve"> pro</w:t>
      </w:r>
      <w:r w:rsidR="00BA3572">
        <w:rPr>
          <w:rFonts w:ascii="Calibri" w:hAnsi="Calibri" w:cs="Calibri"/>
          <w:i/>
          <w:sz w:val="20"/>
          <w:szCs w:val="20"/>
          <w:lang w:val="en-GB"/>
        </w:rPr>
        <w:t>fessional distribution network.</w:t>
      </w:r>
      <w:r>
        <w:rPr>
          <w:rFonts w:ascii="Calibri" w:hAnsi="Calibri" w:cs="Calibri"/>
          <w:i/>
          <w:sz w:val="20"/>
          <w:szCs w:val="20"/>
          <w:lang w:val="en-GB"/>
        </w:rPr>
        <w:t xml:space="preserve"> Headquartered in Wardenburg, Germany, Dynapac has production facilities in E</w:t>
      </w:r>
      <w:r w:rsidR="00BA3572">
        <w:rPr>
          <w:rFonts w:ascii="Calibri" w:hAnsi="Calibri" w:cs="Calibri"/>
          <w:i/>
          <w:sz w:val="20"/>
          <w:szCs w:val="20"/>
          <w:lang w:val="en-GB"/>
        </w:rPr>
        <w:t>urope, South America, and Asia.</w:t>
      </w:r>
      <w:r>
        <w:rPr>
          <w:rFonts w:ascii="Calibri" w:hAnsi="Calibri" w:cs="Calibri"/>
          <w:i/>
          <w:sz w:val="20"/>
          <w:szCs w:val="20"/>
          <w:lang w:val="en-GB"/>
        </w:rPr>
        <w:t xml:space="preserve"> Dynap</w:t>
      </w:r>
      <w:r w:rsidR="00BA3572">
        <w:rPr>
          <w:rFonts w:ascii="Calibri" w:hAnsi="Calibri" w:cs="Calibri"/>
          <w:i/>
          <w:sz w:val="20"/>
          <w:szCs w:val="20"/>
          <w:lang w:val="en-GB"/>
        </w:rPr>
        <w:t xml:space="preserve">ac is part of the FAYAT Group. </w:t>
      </w:r>
      <w:r>
        <w:rPr>
          <w:rFonts w:ascii="Calibri" w:hAnsi="Calibri" w:cs="Calibri"/>
          <w:i/>
          <w:sz w:val="20"/>
          <w:szCs w:val="20"/>
          <w:lang w:val="en-GB"/>
        </w:rPr>
        <w:t>Dynapac</w:t>
      </w:r>
      <w:r w:rsidRPr="00555C37">
        <w:rPr>
          <w:rFonts w:ascii="Calibri" w:hAnsi="Calibri" w:cs="Calibri"/>
          <w:i/>
          <w:sz w:val="20"/>
          <w:szCs w:val="20"/>
          <w:lang w:val="en-GB"/>
        </w:rPr>
        <w:t xml:space="preserve"> North America customer support</w:t>
      </w:r>
      <w:r>
        <w:rPr>
          <w:rFonts w:ascii="Calibri" w:hAnsi="Calibri" w:cs="Calibri"/>
          <w:i/>
          <w:sz w:val="20"/>
          <w:szCs w:val="20"/>
          <w:lang w:val="en-GB"/>
        </w:rPr>
        <w:t xml:space="preserve"> and distribution</w:t>
      </w:r>
      <w:r w:rsidRPr="00555C37">
        <w:rPr>
          <w:rFonts w:ascii="Calibri" w:hAnsi="Calibri" w:cs="Calibri"/>
          <w:i/>
          <w:sz w:val="20"/>
          <w:szCs w:val="20"/>
          <w:lang w:val="en-GB"/>
        </w:rPr>
        <w:t xml:space="preserve"> </w:t>
      </w:r>
      <w:r>
        <w:rPr>
          <w:rFonts w:ascii="Calibri" w:hAnsi="Calibri" w:cs="Calibri"/>
          <w:i/>
          <w:sz w:val="20"/>
          <w:szCs w:val="20"/>
          <w:lang w:val="en-GB"/>
        </w:rPr>
        <w:t>is located in Fort Mill, SC</w:t>
      </w:r>
      <w:r w:rsidRPr="00555C37">
        <w:rPr>
          <w:rFonts w:ascii="Calibri" w:hAnsi="Calibri" w:cs="Calibri"/>
          <w:i/>
          <w:sz w:val="20"/>
          <w:szCs w:val="20"/>
          <w:lang w:val="en-GB"/>
        </w:rPr>
        <w:t xml:space="preserve">.  </w:t>
      </w:r>
      <w:hyperlink r:id="rId11" w:history="1">
        <w:r w:rsidRPr="00555C37">
          <w:rPr>
            <w:rStyle w:val="Hyperlink"/>
            <w:rFonts w:ascii="Calibri" w:hAnsi="Calibri" w:cs="Calibri"/>
            <w:i/>
            <w:sz w:val="20"/>
            <w:szCs w:val="20"/>
            <w:lang w:val="en-GB"/>
          </w:rPr>
          <w:t>www.dynapac.us</w:t>
        </w:r>
      </w:hyperlink>
      <w:r w:rsidRPr="00555C37">
        <w:rPr>
          <w:rFonts w:ascii="Calibri" w:hAnsi="Calibri" w:cs="Calibri"/>
          <w:i/>
          <w:sz w:val="20"/>
          <w:szCs w:val="20"/>
          <w:lang w:val="en-GB"/>
        </w:rPr>
        <w:t>.</w:t>
      </w:r>
    </w:p>
    <w:sectPr w:rsidR="00FC3557" w:rsidSect="003D11C9">
      <w:headerReference w:type="default" r:id="rId12"/>
      <w:footerReference w:type="default" r:id="rId13"/>
      <w:headerReference w:type="first" r:id="rId14"/>
      <w:footerReference w:type="first" r:id="rId15"/>
      <w:pgSz w:w="12240" w:h="15840"/>
      <w:pgMar w:top="2127" w:right="1041" w:bottom="1417" w:left="1417" w:header="426" w:footer="698" w:gutter="0"/>
      <w:cols w:space="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D2B3D" w14:textId="77777777" w:rsidR="0002128C" w:rsidRDefault="0002128C" w:rsidP="009815F2">
      <w:r>
        <w:separator/>
      </w:r>
    </w:p>
  </w:endnote>
  <w:endnote w:type="continuationSeparator" w:id="0">
    <w:p w14:paraId="5A37F9C4" w14:textId="77777777" w:rsidR="0002128C" w:rsidRDefault="0002128C" w:rsidP="009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8BB9" w14:textId="77777777" w:rsidR="00450214" w:rsidRDefault="00450214" w:rsidP="00BF4DC1">
    <w:pPr>
      <w:pStyle w:val="Footer"/>
      <w:ind w:right="-424"/>
      <w:jc w:val="right"/>
    </w:pPr>
    <w:r>
      <w:rPr>
        <w:noProof/>
      </w:rPr>
      <w:drawing>
        <wp:inline distT="0" distB="0" distL="0" distR="0" wp14:anchorId="6D80CD7A" wp14:editId="0157BFCE">
          <wp:extent cx="1862455" cy="24903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napac_Fayat_2017_red.png"/>
                  <pic:cNvPicPr/>
                </pic:nvPicPr>
                <pic:blipFill>
                  <a:blip r:embed="rId1">
                    <a:extLst>
                      <a:ext uri="{28A0092B-C50C-407E-A947-70E740481C1C}">
                        <a14:useLocalDpi xmlns:a14="http://schemas.microsoft.com/office/drawing/2010/main" val="0"/>
                      </a:ext>
                    </a:extLst>
                  </a:blip>
                  <a:stretch>
                    <a:fillRect/>
                  </a:stretch>
                </pic:blipFill>
                <pic:spPr>
                  <a:xfrm>
                    <a:off x="0" y="0"/>
                    <a:ext cx="1943599" cy="25988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2" w:type="dxa"/>
      <w:tblLayout w:type="fixed"/>
      <w:tblCellMar>
        <w:left w:w="0" w:type="dxa"/>
        <w:right w:w="0" w:type="dxa"/>
      </w:tblCellMar>
      <w:tblLook w:val="0000" w:firstRow="0" w:lastRow="0" w:firstColumn="0" w:lastColumn="0" w:noHBand="0" w:noVBand="0"/>
    </w:tblPr>
    <w:tblGrid>
      <w:gridCol w:w="2552"/>
      <w:gridCol w:w="2126"/>
      <w:gridCol w:w="1670"/>
      <w:gridCol w:w="173"/>
      <w:gridCol w:w="252"/>
      <w:gridCol w:w="3149"/>
    </w:tblGrid>
    <w:tr w:rsidR="00450214" w:rsidRPr="00C2205A" w14:paraId="5783DF69" w14:textId="77777777" w:rsidTr="009E7ECB">
      <w:trPr>
        <w:gridAfter w:val="2"/>
        <w:wAfter w:w="3401" w:type="dxa"/>
      </w:trPr>
      <w:tc>
        <w:tcPr>
          <w:tcW w:w="6521" w:type="dxa"/>
          <w:gridSpan w:val="4"/>
          <w:tcBorders>
            <w:bottom w:val="single" w:sz="6" w:space="0" w:color="auto"/>
          </w:tcBorders>
        </w:tcPr>
        <w:p w14:paraId="02CB979C" w14:textId="77777777" w:rsidR="00450214" w:rsidRPr="00C2205A" w:rsidRDefault="00450214" w:rsidP="00BF4DC1">
          <w:pPr>
            <w:pStyle w:val="Footer"/>
            <w:spacing w:after="30"/>
            <w:rPr>
              <w:rFonts w:cs="Segoe UI"/>
              <w:b/>
              <w:noProof/>
              <w:sz w:val="16"/>
              <w:szCs w:val="16"/>
              <w:lang w:eastAsia="sv-SE"/>
            </w:rPr>
          </w:pPr>
          <w:r w:rsidRPr="00C2205A">
            <w:rPr>
              <w:rFonts w:cs="Segoe UI"/>
              <w:b/>
              <w:noProof/>
              <w:color w:val="C00000"/>
              <w:sz w:val="16"/>
              <w:szCs w:val="16"/>
              <w:lang w:eastAsia="sv-SE"/>
            </w:rPr>
            <w:t>Dynapac  Road Construction Equipment</w:t>
          </w:r>
        </w:p>
      </w:tc>
    </w:tr>
    <w:tr w:rsidR="00450214" w:rsidRPr="00C2205A" w14:paraId="73378948" w14:textId="77777777" w:rsidTr="009E7ECB">
      <w:tc>
        <w:tcPr>
          <w:tcW w:w="2552" w:type="dxa"/>
          <w:tcBorders>
            <w:top w:val="single" w:sz="4" w:space="0" w:color="auto"/>
          </w:tcBorders>
        </w:tcPr>
        <w:p w14:paraId="791EB1A2" w14:textId="77777777" w:rsidR="00450214" w:rsidRPr="00C2205A" w:rsidRDefault="00450214" w:rsidP="003D0A7D">
          <w:pPr>
            <w:pStyle w:val="Footer"/>
            <w:spacing w:before="30"/>
            <w:rPr>
              <w:rFonts w:cs="Segoe UI"/>
              <w:noProof/>
              <w:sz w:val="16"/>
              <w:szCs w:val="14"/>
              <w:lang w:eastAsia="sv-SE"/>
            </w:rPr>
          </w:pPr>
          <w:r w:rsidRPr="00C2205A">
            <w:rPr>
              <w:rFonts w:cs="Segoe UI"/>
              <w:noProof/>
              <w:sz w:val="16"/>
              <w:szCs w:val="14"/>
              <w:lang w:eastAsia="sv-SE"/>
            </w:rPr>
            <w:t xml:space="preserve">Dynapac </w:t>
          </w:r>
          <w:r>
            <w:rPr>
              <w:rFonts w:cs="Segoe UI"/>
              <w:noProof/>
              <w:sz w:val="16"/>
              <w:szCs w:val="14"/>
              <w:lang w:eastAsia="sv-SE"/>
            </w:rPr>
            <w:t>North America LLC</w:t>
          </w:r>
        </w:p>
      </w:tc>
      <w:tc>
        <w:tcPr>
          <w:tcW w:w="2126" w:type="dxa"/>
          <w:tcBorders>
            <w:top w:val="single" w:sz="4" w:space="0" w:color="auto"/>
          </w:tcBorders>
        </w:tcPr>
        <w:p w14:paraId="299199AD" w14:textId="77777777" w:rsidR="00450214" w:rsidRPr="00C2205A" w:rsidRDefault="00450214" w:rsidP="002933E6">
          <w:pPr>
            <w:pStyle w:val="Footer"/>
            <w:spacing w:before="30"/>
            <w:rPr>
              <w:rFonts w:cs="Segoe UI"/>
              <w:noProof/>
              <w:sz w:val="16"/>
              <w:szCs w:val="14"/>
              <w:lang w:eastAsia="sv-SE"/>
            </w:rPr>
          </w:pPr>
          <w:r w:rsidRPr="00C2205A">
            <w:rPr>
              <w:rFonts w:cs="Segoe UI"/>
              <w:noProof/>
              <w:sz w:val="16"/>
              <w:szCs w:val="14"/>
              <w:lang w:eastAsia="sv-SE"/>
            </w:rPr>
            <w:t>Tel: +</w:t>
          </w:r>
          <w:r>
            <w:rPr>
              <w:rFonts w:cs="Segoe UI"/>
              <w:noProof/>
              <w:sz w:val="16"/>
              <w:szCs w:val="14"/>
              <w:lang w:eastAsia="sv-SE"/>
            </w:rPr>
            <w:t>1 (800) 651-0033</w:t>
          </w:r>
        </w:p>
      </w:tc>
      <w:tc>
        <w:tcPr>
          <w:tcW w:w="1670" w:type="dxa"/>
          <w:tcBorders>
            <w:top w:val="single" w:sz="4" w:space="0" w:color="auto"/>
          </w:tcBorders>
        </w:tcPr>
        <w:p w14:paraId="51C14535" w14:textId="77777777" w:rsidR="00450214" w:rsidRPr="00C2205A" w:rsidRDefault="00450214" w:rsidP="00BF4DC1">
          <w:pPr>
            <w:pStyle w:val="Footer"/>
            <w:tabs>
              <w:tab w:val="left" w:pos="482"/>
            </w:tabs>
            <w:spacing w:before="30"/>
            <w:ind w:left="110"/>
            <w:rPr>
              <w:rFonts w:cs="Segoe UI"/>
              <w:noProof/>
              <w:sz w:val="16"/>
              <w:szCs w:val="14"/>
              <w:lang w:eastAsia="sv-SE"/>
            </w:rPr>
          </w:pPr>
        </w:p>
      </w:tc>
      <w:tc>
        <w:tcPr>
          <w:tcW w:w="425" w:type="dxa"/>
          <w:gridSpan w:val="2"/>
          <w:tcBorders>
            <w:top w:val="single" w:sz="4" w:space="0" w:color="auto"/>
          </w:tcBorders>
        </w:tcPr>
        <w:p w14:paraId="7E88E767" w14:textId="77777777" w:rsidR="00450214" w:rsidRPr="00C2205A" w:rsidRDefault="00450214" w:rsidP="00BF4DC1">
          <w:pPr>
            <w:pStyle w:val="Footer"/>
            <w:spacing w:before="30"/>
            <w:ind w:left="-31" w:hanging="142"/>
            <w:rPr>
              <w:rFonts w:cs="Segoe UI"/>
              <w:noProof/>
              <w:sz w:val="16"/>
              <w:szCs w:val="14"/>
              <w:lang w:eastAsia="sv-SE"/>
            </w:rPr>
          </w:pPr>
          <w:r w:rsidRPr="00C2205A">
            <w:rPr>
              <w:rFonts w:cs="Segoe UI"/>
              <w:noProof/>
              <w:sz w:val="16"/>
              <w:szCs w:val="14"/>
              <w:lang w:eastAsia="sv-SE"/>
            </w:rPr>
            <w:t xml:space="preserve">G  </w:t>
          </w:r>
        </w:p>
      </w:tc>
      <w:tc>
        <w:tcPr>
          <w:tcW w:w="3149" w:type="dxa"/>
          <w:tcBorders>
            <w:top w:val="single" w:sz="4" w:space="0" w:color="auto"/>
          </w:tcBorders>
        </w:tcPr>
        <w:p w14:paraId="652262DC" w14:textId="77777777" w:rsidR="00450214" w:rsidRPr="00C2205A" w:rsidRDefault="00450214" w:rsidP="00BF4DC1">
          <w:pPr>
            <w:pStyle w:val="Footer"/>
            <w:spacing w:before="30"/>
            <w:rPr>
              <w:rFonts w:cs="Segoe UI"/>
              <w:noProof/>
              <w:sz w:val="16"/>
              <w:szCs w:val="14"/>
              <w:lang w:eastAsia="sv-SE"/>
            </w:rPr>
          </w:pPr>
        </w:p>
      </w:tc>
    </w:tr>
    <w:tr w:rsidR="00450214" w:rsidRPr="00C2205A" w14:paraId="420C9B04" w14:textId="77777777" w:rsidTr="009E7ECB">
      <w:tc>
        <w:tcPr>
          <w:tcW w:w="2552" w:type="dxa"/>
        </w:tcPr>
        <w:p w14:paraId="349A768F" w14:textId="77777777" w:rsidR="00450214" w:rsidRPr="00C2205A" w:rsidRDefault="00450214" w:rsidP="00BF4DC1">
          <w:pPr>
            <w:pStyle w:val="Footer"/>
            <w:spacing w:before="30"/>
            <w:rPr>
              <w:rFonts w:cs="Segoe UI"/>
              <w:noProof/>
              <w:sz w:val="16"/>
              <w:szCs w:val="14"/>
              <w:lang w:eastAsia="sv-SE"/>
            </w:rPr>
          </w:pPr>
          <w:r>
            <w:rPr>
              <w:rFonts w:cs="Segoe UI"/>
              <w:noProof/>
              <w:sz w:val="16"/>
              <w:szCs w:val="14"/>
              <w:lang w:eastAsia="sv-SE"/>
            </w:rPr>
            <w:t>342 Patricia Lane, Suite 104</w:t>
          </w:r>
        </w:p>
      </w:tc>
      <w:tc>
        <w:tcPr>
          <w:tcW w:w="2126" w:type="dxa"/>
        </w:tcPr>
        <w:p w14:paraId="24C318E7" w14:textId="77777777" w:rsidR="00450214" w:rsidRPr="00C2205A" w:rsidRDefault="00450214" w:rsidP="00BF4DC1">
          <w:pPr>
            <w:pStyle w:val="Footer"/>
            <w:spacing w:before="30"/>
            <w:rPr>
              <w:rFonts w:cs="Segoe UI"/>
              <w:noProof/>
              <w:sz w:val="16"/>
              <w:szCs w:val="14"/>
              <w:lang w:eastAsia="sv-SE"/>
            </w:rPr>
          </w:pPr>
          <w:r w:rsidRPr="00C2205A">
            <w:rPr>
              <w:rFonts w:cs="Segoe UI"/>
              <w:noProof/>
              <w:sz w:val="16"/>
              <w:szCs w:val="14"/>
              <w:lang w:eastAsia="sv-SE"/>
            </w:rPr>
            <w:t>www.dynapac.</w:t>
          </w:r>
          <w:r>
            <w:rPr>
              <w:rFonts w:cs="Segoe UI"/>
              <w:noProof/>
              <w:sz w:val="16"/>
              <w:szCs w:val="14"/>
              <w:lang w:eastAsia="sv-SE"/>
            </w:rPr>
            <w:t>us</w:t>
          </w:r>
        </w:p>
      </w:tc>
      <w:tc>
        <w:tcPr>
          <w:tcW w:w="1670" w:type="dxa"/>
        </w:tcPr>
        <w:p w14:paraId="6B9F1E4C" w14:textId="77777777" w:rsidR="00450214" w:rsidRPr="00C2205A" w:rsidRDefault="00450214" w:rsidP="00BF4DC1">
          <w:pPr>
            <w:pStyle w:val="Footer"/>
            <w:spacing w:before="30"/>
            <w:ind w:left="110"/>
            <w:rPr>
              <w:rFonts w:cs="Segoe UI"/>
              <w:noProof/>
              <w:sz w:val="16"/>
              <w:szCs w:val="14"/>
              <w:lang w:eastAsia="sv-SE"/>
            </w:rPr>
          </w:pPr>
        </w:p>
      </w:tc>
      <w:tc>
        <w:tcPr>
          <w:tcW w:w="425" w:type="dxa"/>
          <w:gridSpan w:val="2"/>
        </w:tcPr>
        <w:p w14:paraId="525A3548" w14:textId="77777777" w:rsidR="00450214" w:rsidRPr="00C2205A" w:rsidRDefault="00450214" w:rsidP="00BF4DC1">
          <w:pPr>
            <w:pStyle w:val="Footer"/>
            <w:spacing w:before="30"/>
            <w:ind w:left="110"/>
            <w:rPr>
              <w:rFonts w:cs="Segoe UI"/>
              <w:noProof/>
              <w:sz w:val="16"/>
              <w:szCs w:val="14"/>
              <w:lang w:eastAsia="sv-SE"/>
            </w:rPr>
          </w:pPr>
        </w:p>
      </w:tc>
      <w:tc>
        <w:tcPr>
          <w:tcW w:w="3149" w:type="dxa"/>
        </w:tcPr>
        <w:p w14:paraId="69BAE5BE" w14:textId="77777777" w:rsidR="00450214" w:rsidRPr="00C2205A" w:rsidRDefault="00450214" w:rsidP="00BF4DC1">
          <w:pPr>
            <w:pStyle w:val="Footer"/>
            <w:spacing w:before="30"/>
            <w:rPr>
              <w:rFonts w:cs="Segoe UI"/>
              <w:noProof/>
              <w:sz w:val="16"/>
              <w:szCs w:val="14"/>
              <w:lang w:eastAsia="sv-SE"/>
            </w:rPr>
          </w:pPr>
        </w:p>
      </w:tc>
    </w:tr>
    <w:tr w:rsidR="00450214" w:rsidRPr="00C2205A" w14:paraId="30F9EAA0" w14:textId="77777777" w:rsidTr="009E7ECB">
      <w:tc>
        <w:tcPr>
          <w:tcW w:w="2552" w:type="dxa"/>
        </w:tcPr>
        <w:p w14:paraId="78A3BEFE" w14:textId="77777777" w:rsidR="00450214" w:rsidRPr="00C2205A" w:rsidRDefault="00450214" w:rsidP="00BF4DC1">
          <w:pPr>
            <w:pStyle w:val="Footer"/>
            <w:spacing w:before="30"/>
            <w:rPr>
              <w:rFonts w:cs="Segoe UI"/>
              <w:noProof/>
              <w:sz w:val="16"/>
              <w:szCs w:val="14"/>
              <w:lang w:eastAsia="sv-SE"/>
            </w:rPr>
          </w:pPr>
          <w:r>
            <w:rPr>
              <w:rFonts w:cs="Segoe UI"/>
              <w:noProof/>
              <w:sz w:val="16"/>
              <w:szCs w:val="14"/>
              <w:lang w:eastAsia="sv-SE"/>
            </w:rPr>
            <w:t>Fort Mill, SC  29708</w:t>
          </w:r>
        </w:p>
      </w:tc>
      <w:tc>
        <w:tcPr>
          <w:tcW w:w="2126" w:type="dxa"/>
        </w:tcPr>
        <w:p w14:paraId="3CE30E9C" w14:textId="77777777" w:rsidR="00450214" w:rsidRPr="00C2205A" w:rsidRDefault="00450214" w:rsidP="002933E6">
          <w:pPr>
            <w:pStyle w:val="Footer"/>
            <w:spacing w:before="30"/>
            <w:rPr>
              <w:rFonts w:cs="Segoe UI"/>
              <w:noProof/>
              <w:sz w:val="16"/>
              <w:szCs w:val="14"/>
              <w:lang w:eastAsia="sv-SE"/>
            </w:rPr>
          </w:pPr>
        </w:p>
      </w:tc>
      <w:tc>
        <w:tcPr>
          <w:tcW w:w="2095" w:type="dxa"/>
          <w:gridSpan w:val="3"/>
        </w:tcPr>
        <w:p w14:paraId="6DB445B8" w14:textId="77777777" w:rsidR="00450214" w:rsidRPr="00C2205A" w:rsidRDefault="00450214" w:rsidP="00BF4DC1">
          <w:pPr>
            <w:pStyle w:val="Footer"/>
            <w:spacing w:before="30"/>
            <w:ind w:left="110"/>
            <w:rPr>
              <w:rFonts w:cs="Segoe UI"/>
              <w:noProof/>
              <w:sz w:val="16"/>
              <w:szCs w:val="14"/>
              <w:lang w:eastAsia="sv-SE"/>
            </w:rPr>
          </w:pPr>
        </w:p>
      </w:tc>
      <w:tc>
        <w:tcPr>
          <w:tcW w:w="3149" w:type="dxa"/>
        </w:tcPr>
        <w:p w14:paraId="37E395E3" w14:textId="77777777" w:rsidR="00450214" w:rsidRPr="00C2205A" w:rsidRDefault="00450214" w:rsidP="00BF4DC1">
          <w:pPr>
            <w:pStyle w:val="Footer"/>
            <w:spacing w:before="30"/>
            <w:rPr>
              <w:rFonts w:cs="Segoe UI"/>
              <w:noProof/>
              <w:sz w:val="16"/>
              <w:szCs w:val="14"/>
              <w:lang w:eastAsia="sv-SE"/>
            </w:rPr>
          </w:pPr>
        </w:p>
      </w:tc>
    </w:tr>
  </w:tbl>
  <w:p w14:paraId="7EAAC8B3" w14:textId="77777777" w:rsidR="00450214" w:rsidRDefault="0045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1EDC" w14:textId="77777777" w:rsidR="0002128C" w:rsidRDefault="0002128C" w:rsidP="009815F2">
      <w:r>
        <w:separator/>
      </w:r>
    </w:p>
  </w:footnote>
  <w:footnote w:type="continuationSeparator" w:id="0">
    <w:p w14:paraId="61821AC7" w14:textId="77777777" w:rsidR="0002128C" w:rsidRDefault="0002128C" w:rsidP="0098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6C29" w14:textId="77777777" w:rsidR="00450214" w:rsidRDefault="00450214" w:rsidP="00D375AD">
    <w:pPr>
      <w:pStyle w:val="Header"/>
      <w:ind w:left="-851"/>
    </w:pPr>
    <w:r>
      <w:tab/>
    </w:r>
    <w:r>
      <w:tab/>
    </w:r>
  </w:p>
  <w:p w14:paraId="125D6B24" w14:textId="77777777" w:rsidR="00450214" w:rsidRDefault="00450214" w:rsidP="00981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AEC2" w14:textId="77777777" w:rsidR="00450214" w:rsidRDefault="00450214" w:rsidP="00AB23B1">
    <w:pPr>
      <w:pStyle w:val="Header"/>
      <w:ind w:left="-567" w:hanging="284"/>
    </w:pPr>
  </w:p>
  <w:p w14:paraId="354311FC" w14:textId="77777777" w:rsidR="00450214" w:rsidRDefault="00450214" w:rsidP="00AB23B1">
    <w:pPr>
      <w:pStyle w:val="Header"/>
      <w:ind w:left="-567"/>
    </w:pPr>
    <w:r>
      <w:rPr>
        <w:noProof/>
      </w:rPr>
      <w:drawing>
        <wp:inline distT="0" distB="0" distL="0" distR="0" wp14:anchorId="1E65E654" wp14:editId="4641E99A">
          <wp:extent cx="1781175" cy="258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pac_Fayat_Group_Red_Blac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847" cy="266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3613"/>
    <w:multiLevelType w:val="hybridMultilevel"/>
    <w:tmpl w:val="0774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4E"/>
    <w:rsid w:val="0002128C"/>
    <w:rsid w:val="0002582C"/>
    <w:rsid w:val="00031445"/>
    <w:rsid w:val="00031866"/>
    <w:rsid w:val="0003702D"/>
    <w:rsid w:val="00045239"/>
    <w:rsid w:val="00057EA8"/>
    <w:rsid w:val="00074819"/>
    <w:rsid w:val="00082860"/>
    <w:rsid w:val="00083CED"/>
    <w:rsid w:val="000A47D2"/>
    <w:rsid w:val="000D3940"/>
    <w:rsid w:val="000F4BC2"/>
    <w:rsid w:val="00142699"/>
    <w:rsid w:val="00151A2F"/>
    <w:rsid w:val="00183BEC"/>
    <w:rsid w:val="00186F09"/>
    <w:rsid w:val="001C04D3"/>
    <w:rsid w:val="001C7215"/>
    <w:rsid w:val="00244C38"/>
    <w:rsid w:val="00253464"/>
    <w:rsid w:val="00256340"/>
    <w:rsid w:val="002767D8"/>
    <w:rsid w:val="002933E6"/>
    <w:rsid w:val="002C2DF6"/>
    <w:rsid w:val="0030400E"/>
    <w:rsid w:val="00304605"/>
    <w:rsid w:val="0032749D"/>
    <w:rsid w:val="00332420"/>
    <w:rsid w:val="00343464"/>
    <w:rsid w:val="003456BA"/>
    <w:rsid w:val="0039063C"/>
    <w:rsid w:val="003D0A7D"/>
    <w:rsid w:val="003D11C9"/>
    <w:rsid w:val="00450214"/>
    <w:rsid w:val="00453846"/>
    <w:rsid w:val="00460EC2"/>
    <w:rsid w:val="00474ED3"/>
    <w:rsid w:val="004A1EA6"/>
    <w:rsid w:val="004F22FC"/>
    <w:rsid w:val="00505D7E"/>
    <w:rsid w:val="00537A1D"/>
    <w:rsid w:val="0054394B"/>
    <w:rsid w:val="005667A2"/>
    <w:rsid w:val="005C32B6"/>
    <w:rsid w:val="005E474E"/>
    <w:rsid w:val="00601359"/>
    <w:rsid w:val="00623E34"/>
    <w:rsid w:val="00645A87"/>
    <w:rsid w:val="00653184"/>
    <w:rsid w:val="006730C5"/>
    <w:rsid w:val="00673BB8"/>
    <w:rsid w:val="006B16B3"/>
    <w:rsid w:val="006B189D"/>
    <w:rsid w:val="006B260B"/>
    <w:rsid w:val="006C0444"/>
    <w:rsid w:val="006C2D1C"/>
    <w:rsid w:val="00730A29"/>
    <w:rsid w:val="00861898"/>
    <w:rsid w:val="00884A76"/>
    <w:rsid w:val="00890A9C"/>
    <w:rsid w:val="008B1251"/>
    <w:rsid w:val="008B303E"/>
    <w:rsid w:val="008C67AE"/>
    <w:rsid w:val="008D1E54"/>
    <w:rsid w:val="008E3809"/>
    <w:rsid w:val="008F394A"/>
    <w:rsid w:val="00940DB1"/>
    <w:rsid w:val="009815F2"/>
    <w:rsid w:val="009A0401"/>
    <w:rsid w:val="009D1216"/>
    <w:rsid w:val="009E7ECB"/>
    <w:rsid w:val="009F1A83"/>
    <w:rsid w:val="00A076AB"/>
    <w:rsid w:val="00A37215"/>
    <w:rsid w:val="00A51D8E"/>
    <w:rsid w:val="00AB23B1"/>
    <w:rsid w:val="00AD583F"/>
    <w:rsid w:val="00AE2083"/>
    <w:rsid w:val="00B02C51"/>
    <w:rsid w:val="00B571AA"/>
    <w:rsid w:val="00BA3572"/>
    <w:rsid w:val="00BD16CF"/>
    <w:rsid w:val="00BF4DC1"/>
    <w:rsid w:val="00C2205A"/>
    <w:rsid w:val="00C56418"/>
    <w:rsid w:val="00CD4F81"/>
    <w:rsid w:val="00CF4E44"/>
    <w:rsid w:val="00D01BDD"/>
    <w:rsid w:val="00D2442E"/>
    <w:rsid w:val="00D375AD"/>
    <w:rsid w:val="00D64A3A"/>
    <w:rsid w:val="00DC3BDD"/>
    <w:rsid w:val="00E17778"/>
    <w:rsid w:val="00E22CD5"/>
    <w:rsid w:val="00E26F94"/>
    <w:rsid w:val="00E442CC"/>
    <w:rsid w:val="00E472AF"/>
    <w:rsid w:val="00E52E25"/>
    <w:rsid w:val="00E65340"/>
    <w:rsid w:val="00EE6FFF"/>
    <w:rsid w:val="00F0650A"/>
    <w:rsid w:val="00F518C5"/>
    <w:rsid w:val="00F9119D"/>
    <w:rsid w:val="00FC3557"/>
    <w:rsid w:val="00FE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844CC"/>
  <w15:docId w15:val="{D6B19D4C-2FF9-4B17-8004-B7133AFF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F2"/>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15F2"/>
  </w:style>
  <w:style w:type="paragraph" w:styleId="Footer">
    <w:name w:val="footer"/>
    <w:basedOn w:val="Normal"/>
    <w:link w:val="FooterChar"/>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815F2"/>
  </w:style>
  <w:style w:type="character" w:styleId="Hyperlink">
    <w:name w:val="Hyperlink"/>
    <w:rsid w:val="009815F2"/>
    <w:rPr>
      <w:color w:val="0000FF"/>
      <w:u w:val="single"/>
    </w:rPr>
  </w:style>
  <w:style w:type="paragraph" w:styleId="NormalWeb">
    <w:name w:val="Normal (Web)"/>
    <w:basedOn w:val="Normal"/>
    <w:uiPriority w:val="99"/>
    <w:semiHidden/>
    <w:unhideWhenUsed/>
    <w:rsid w:val="002C2DF6"/>
    <w:pPr>
      <w:spacing w:after="225"/>
      <w:jc w:val="both"/>
    </w:pPr>
    <w:rPr>
      <w:lang w:val="sv-SE"/>
    </w:rPr>
  </w:style>
  <w:style w:type="paragraph" w:styleId="Revision">
    <w:name w:val="Revision"/>
    <w:hidden/>
    <w:uiPriority w:val="99"/>
    <w:semiHidden/>
    <w:rsid w:val="00183BEC"/>
    <w:pPr>
      <w:spacing w:after="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D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7D"/>
    <w:rPr>
      <w:rFonts w:ascii="Segoe UI" w:eastAsia="Times New Roman" w:hAnsi="Segoe UI" w:cs="Segoe UI"/>
      <w:sz w:val="18"/>
      <w:szCs w:val="18"/>
      <w:lang w:eastAsia="sv-SE"/>
    </w:rPr>
  </w:style>
  <w:style w:type="paragraph" w:customStyle="1" w:styleId="BasicParagraph">
    <w:name w:val="[Basic Paragraph]"/>
    <w:basedOn w:val="Normal"/>
    <w:uiPriority w:val="99"/>
    <w:rsid w:val="00940DB1"/>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character" w:styleId="CommentReference">
    <w:name w:val="annotation reference"/>
    <w:basedOn w:val="DefaultParagraphFont"/>
    <w:uiPriority w:val="99"/>
    <w:semiHidden/>
    <w:unhideWhenUsed/>
    <w:rsid w:val="00940DB1"/>
    <w:rPr>
      <w:sz w:val="18"/>
      <w:szCs w:val="18"/>
    </w:rPr>
  </w:style>
  <w:style w:type="paragraph" w:styleId="CommentText">
    <w:name w:val="annotation text"/>
    <w:basedOn w:val="Normal"/>
    <w:link w:val="CommentTextChar"/>
    <w:uiPriority w:val="99"/>
    <w:semiHidden/>
    <w:unhideWhenUsed/>
    <w:rsid w:val="00940DB1"/>
  </w:style>
  <w:style w:type="character" w:customStyle="1" w:styleId="CommentTextChar">
    <w:name w:val="Comment Text Char"/>
    <w:basedOn w:val="DefaultParagraphFont"/>
    <w:link w:val="CommentText"/>
    <w:uiPriority w:val="99"/>
    <w:semiHidden/>
    <w:rsid w:val="00940DB1"/>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40DB1"/>
    <w:pPr>
      <w:ind w:left="720"/>
      <w:contextualSpacing/>
    </w:pPr>
  </w:style>
  <w:style w:type="paragraph" w:styleId="CommentSubject">
    <w:name w:val="annotation subject"/>
    <w:basedOn w:val="CommentText"/>
    <w:next w:val="CommentText"/>
    <w:link w:val="CommentSubjectChar"/>
    <w:uiPriority w:val="99"/>
    <w:semiHidden/>
    <w:unhideWhenUsed/>
    <w:rsid w:val="00151A2F"/>
    <w:rPr>
      <w:b/>
      <w:bCs/>
      <w:sz w:val="20"/>
      <w:szCs w:val="20"/>
    </w:rPr>
  </w:style>
  <w:style w:type="character" w:customStyle="1" w:styleId="CommentSubjectChar">
    <w:name w:val="Comment Subject Char"/>
    <w:basedOn w:val="CommentTextChar"/>
    <w:link w:val="CommentSubject"/>
    <w:uiPriority w:val="99"/>
    <w:semiHidden/>
    <w:rsid w:val="00151A2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90744">
      <w:bodyDiv w:val="1"/>
      <w:marLeft w:val="0"/>
      <w:marRight w:val="0"/>
      <w:marTop w:val="0"/>
      <w:marBottom w:val="0"/>
      <w:divBdr>
        <w:top w:val="none" w:sz="0" w:space="0" w:color="auto"/>
        <w:left w:val="none" w:sz="0" w:space="0" w:color="auto"/>
        <w:bottom w:val="none" w:sz="0" w:space="0" w:color="auto"/>
        <w:right w:val="none" w:sz="0" w:space="0" w:color="auto"/>
      </w:divBdr>
    </w:div>
    <w:div w:id="8430878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535">
          <w:marLeft w:val="0"/>
          <w:marRight w:val="0"/>
          <w:marTop w:val="0"/>
          <w:marBottom w:val="0"/>
          <w:divBdr>
            <w:top w:val="none" w:sz="0" w:space="0" w:color="auto"/>
            <w:left w:val="none" w:sz="0" w:space="0" w:color="auto"/>
            <w:bottom w:val="none" w:sz="0" w:space="0" w:color="auto"/>
            <w:right w:val="none" w:sz="0" w:space="0" w:color="auto"/>
          </w:divBdr>
          <w:divsChild>
            <w:div w:id="1774475439">
              <w:marLeft w:val="0"/>
              <w:marRight w:val="0"/>
              <w:marTop w:val="0"/>
              <w:marBottom w:val="0"/>
              <w:divBdr>
                <w:top w:val="none" w:sz="0" w:space="0" w:color="auto"/>
                <w:left w:val="none" w:sz="0" w:space="0" w:color="auto"/>
                <w:bottom w:val="none" w:sz="0" w:space="0" w:color="auto"/>
                <w:right w:val="none" w:sz="0" w:space="0" w:color="auto"/>
              </w:divBdr>
              <w:divsChild>
                <w:div w:id="621964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6301290">
      <w:bodyDiv w:val="1"/>
      <w:marLeft w:val="0"/>
      <w:marRight w:val="0"/>
      <w:marTop w:val="0"/>
      <w:marBottom w:val="0"/>
      <w:divBdr>
        <w:top w:val="none" w:sz="0" w:space="0" w:color="auto"/>
        <w:left w:val="none" w:sz="0" w:space="0" w:color="auto"/>
        <w:bottom w:val="none" w:sz="0" w:space="0" w:color="auto"/>
        <w:right w:val="none" w:sz="0" w:space="0" w:color="auto"/>
      </w:divBdr>
      <w:divsChild>
        <w:div w:id="1678267402">
          <w:marLeft w:val="0"/>
          <w:marRight w:val="0"/>
          <w:marTop w:val="0"/>
          <w:marBottom w:val="0"/>
          <w:divBdr>
            <w:top w:val="none" w:sz="0" w:space="0" w:color="auto"/>
            <w:left w:val="none" w:sz="0" w:space="0" w:color="auto"/>
            <w:bottom w:val="none" w:sz="0" w:space="0" w:color="auto"/>
            <w:right w:val="none" w:sz="0" w:space="0" w:color="auto"/>
          </w:divBdr>
        </w:div>
        <w:div w:id="914240752">
          <w:marLeft w:val="0"/>
          <w:marRight w:val="0"/>
          <w:marTop w:val="0"/>
          <w:marBottom w:val="0"/>
          <w:divBdr>
            <w:top w:val="none" w:sz="0" w:space="0" w:color="auto"/>
            <w:left w:val="none" w:sz="0" w:space="0" w:color="auto"/>
            <w:bottom w:val="none" w:sz="0" w:space="0" w:color="auto"/>
            <w:right w:val="none" w:sz="0" w:space="0" w:color="auto"/>
          </w:divBdr>
        </w:div>
        <w:div w:id="1820538831">
          <w:marLeft w:val="0"/>
          <w:marRight w:val="0"/>
          <w:marTop w:val="0"/>
          <w:marBottom w:val="0"/>
          <w:divBdr>
            <w:top w:val="none" w:sz="0" w:space="0" w:color="auto"/>
            <w:left w:val="none" w:sz="0" w:space="0" w:color="auto"/>
            <w:bottom w:val="none" w:sz="0" w:space="0" w:color="auto"/>
            <w:right w:val="none" w:sz="0" w:space="0" w:color="auto"/>
          </w:divBdr>
        </w:div>
        <w:div w:id="134883914">
          <w:marLeft w:val="0"/>
          <w:marRight w:val="0"/>
          <w:marTop w:val="0"/>
          <w:marBottom w:val="0"/>
          <w:divBdr>
            <w:top w:val="none" w:sz="0" w:space="0" w:color="auto"/>
            <w:left w:val="none" w:sz="0" w:space="0" w:color="auto"/>
            <w:bottom w:val="none" w:sz="0" w:space="0" w:color="auto"/>
            <w:right w:val="none" w:sz="0" w:space="0" w:color="auto"/>
          </w:divBdr>
        </w:div>
        <w:div w:id="1800801678">
          <w:marLeft w:val="0"/>
          <w:marRight w:val="0"/>
          <w:marTop w:val="0"/>
          <w:marBottom w:val="0"/>
          <w:divBdr>
            <w:top w:val="none" w:sz="0" w:space="0" w:color="auto"/>
            <w:left w:val="none" w:sz="0" w:space="0" w:color="auto"/>
            <w:bottom w:val="none" w:sz="0" w:space="0" w:color="auto"/>
            <w:right w:val="none" w:sz="0" w:space="0" w:color="auto"/>
          </w:divBdr>
        </w:div>
        <w:div w:id="210922246">
          <w:marLeft w:val="0"/>
          <w:marRight w:val="0"/>
          <w:marTop w:val="0"/>
          <w:marBottom w:val="0"/>
          <w:divBdr>
            <w:top w:val="none" w:sz="0" w:space="0" w:color="auto"/>
            <w:left w:val="none" w:sz="0" w:space="0" w:color="auto"/>
            <w:bottom w:val="none" w:sz="0" w:space="0" w:color="auto"/>
            <w:right w:val="none" w:sz="0" w:space="0" w:color="auto"/>
          </w:divBdr>
        </w:div>
        <w:div w:id="1566143155">
          <w:marLeft w:val="0"/>
          <w:marRight w:val="0"/>
          <w:marTop w:val="0"/>
          <w:marBottom w:val="0"/>
          <w:divBdr>
            <w:top w:val="none" w:sz="0" w:space="0" w:color="auto"/>
            <w:left w:val="none" w:sz="0" w:space="0" w:color="auto"/>
            <w:bottom w:val="none" w:sz="0" w:space="0" w:color="auto"/>
            <w:right w:val="none" w:sz="0" w:space="0" w:color="auto"/>
          </w:divBdr>
        </w:div>
        <w:div w:id="1872761724">
          <w:marLeft w:val="0"/>
          <w:marRight w:val="0"/>
          <w:marTop w:val="0"/>
          <w:marBottom w:val="0"/>
          <w:divBdr>
            <w:top w:val="none" w:sz="0" w:space="0" w:color="auto"/>
            <w:left w:val="none" w:sz="0" w:space="0" w:color="auto"/>
            <w:bottom w:val="none" w:sz="0" w:space="0" w:color="auto"/>
            <w:right w:val="none" w:sz="0" w:space="0" w:color="auto"/>
          </w:divBdr>
        </w:div>
        <w:div w:id="2045598154">
          <w:marLeft w:val="0"/>
          <w:marRight w:val="0"/>
          <w:marTop w:val="0"/>
          <w:marBottom w:val="0"/>
          <w:divBdr>
            <w:top w:val="none" w:sz="0" w:space="0" w:color="auto"/>
            <w:left w:val="none" w:sz="0" w:space="0" w:color="auto"/>
            <w:bottom w:val="none" w:sz="0" w:space="0" w:color="auto"/>
            <w:right w:val="none" w:sz="0" w:space="0" w:color="auto"/>
          </w:divBdr>
        </w:div>
        <w:div w:id="711542486">
          <w:marLeft w:val="0"/>
          <w:marRight w:val="0"/>
          <w:marTop w:val="0"/>
          <w:marBottom w:val="0"/>
          <w:divBdr>
            <w:top w:val="none" w:sz="0" w:space="0" w:color="auto"/>
            <w:left w:val="none" w:sz="0" w:space="0" w:color="auto"/>
            <w:bottom w:val="none" w:sz="0" w:space="0" w:color="auto"/>
            <w:right w:val="none" w:sz="0" w:space="0" w:color="auto"/>
          </w:divBdr>
        </w:div>
        <w:div w:id="654265386">
          <w:marLeft w:val="0"/>
          <w:marRight w:val="0"/>
          <w:marTop w:val="0"/>
          <w:marBottom w:val="0"/>
          <w:divBdr>
            <w:top w:val="none" w:sz="0" w:space="0" w:color="auto"/>
            <w:left w:val="none" w:sz="0" w:space="0" w:color="auto"/>
            <w:bottom w:val="none" w:sz="0" w:space="0" w:color="auto"/>
            <w:right w:val="none" w:sz="0" w:space="0" w:color="auto"/>
          </w:divBdr>
        </w:div>
        <w:div w:id="265575071">
          <w:marLeft w:val="0"/>
          <w:marRight w:val="0"/>
          <w:marTop w:val="0"/>
          <w:marBottom w:val="0"/>
          <w:divBdr>
            <w:top w:val="none" w:sz="0" w:space="0" w:color="auto"/>
            <w:left w:val="none" w:sz="0" w:space="0" w:color="auto"/>
            <w:bottom w:val="none" w:sz="0" w:space="0" w:color="auto"/>
            <w:right w:val="none" w:sz="0" w:space="0" w:color="auto"/>
          </w:divBdr>
        </w:div>
        <w:div w:id="616908600">
          <w:marLeft w:val="0"/>
          <w:marRight w:val="0"/>
          <w:marTop w:val="0"/>
          <w:marBottom w:val="0"/>
          <w:divBdr>
            <w:top w:val="none" w:sz="0" w:space="0" w:color="auto"/>
            <w:left w:val="none" w:sz="0" w:space="0" w:color="auto"/>
            <w:bottom w:val="none" w:sz="0" w:space="0" w:color="auto"/>
            <w:right w:val="none" w:sz="0" w:space="0" w:color="auto"/>
          </w:divBdr>
        </w:div>
        <w:div w:id="986011909">
          <w:marLeft w:val="0"/>
          <w:marRight w:val="0"/>
          <w:marTop w:val="0"/>
          <w:marBottom w:val="0"/>
          <w:divBdr>
            <w:top w:val="none" w:sz="0" w:space="0" w:color="auto"/>
            <w:left w:val="none" w:sz="0" w:space="0" w:color="auto"/>
            <w:bottom w:val="none" w:sz="0" w:space="0" w:color="auto"/>
            <w:right w:val="none" w:sz="0" w:space="0" w:color="auto"/>
          </w:divBdr>
        </w:div>
        <w:div w:id="717053458">
          <w:marLeft w:val="0"/>
          <w:marRight w:val="0"/>
          <w:marTop w:val="0"/>
          <w:marBottom w:val="0"/>
          <w:divBdr>
            <w:top w:val="none" w:sz="0" w:space="0" w:color="auto"/>
            <w:left w:val="none" w:sz="0" w:space="0" w:color="auto"/>
            <w:bottom w:val="none" w:sz="0" w:space="0" w:color="auto"/>
            <w:right w:val="none" w:sz="0" w:space="0" w:color="auto"/>
          </w:divBdr>
        </w:div>
        <w:div w:id="119307897">
          <w:marLeft w:val="0"/>
          <w:marRight w:val="0"/>
          <w:marTop w:val="0"/>
          <w:marBottom w:val="0"/>
          <w:divBdr>
            <w:top w:val="none" w:sz="0" w:space="0" w:color="auto"/>
            <w:left w:val="none" w:sz="0" w:space="0" w:color="auto"/>
            <w:bottom w:val="none" w:sz="0" w:space="0" w:color="auto"/>
            <w:right w:val="none" w:sz="0" w:space="0" w:color="auto"/>
          </w:divBdr>
        </w:div>
        <w:div w:id="432286901">
          <w:marLeft w:val="0"/>
          <w:marRight w:val="0"/>
          <w:marTop w:val="0"/>
          <w:marBottom w:val="0"/>
          <w:divBdr>
            <w:top w:val="none" w:sz="0" w:space="0" w:color="auto"/>
            <w:left w:val="none" w:sz="0" w:space="0" w:color="auto"/>
            <w:bottom w:val="none" w:sz="0" w:space="0" w:color="auto"/>
            <w:right w:val="none" w:sz="0" w:space="0" w:color="auto"/>
          </w:divBdr>
        </w:div>
        <w:div w:id="848250897">
          <w:marLeft w:val="0"/>
          <w:marRight w:val="0"/>
          <w:marTop w:val="0"/>
          <w:marBottom w:val="0"/>
          <w:divBdr>
            <w:top w:val="none" w:sz="0" w:space="0" w:color="auto"/>
            <w:left w:val="none" w:sz="0" w:space="0" w:color="auto"/>
            <w:bottom w:val="none" w:sz="0" w:space="0" w:color="auto"/>
            <w:right w:val="none" w:sz="0" w:space="0" w:color="auto"/>
          </w:divBdr>
        </w:div>
        <w:div w:id="1455907873">
          <w:marLeft w:val="0"/>
          <w:marRight w:val="0"/>
          <w:marTop w:val="0"/>
          <w:marBottom w:val="0"/>
          <w:divBdr>
            <w:top w:val="none" w:sz="0" w:space="0" w:color="auto"/>
            <w:left w:val="none" w:sz="0" w:space="0" w:color="auto"/>
            <w:bottom w:val="none" w:sz="0" w:space="0" w:color="auto"/>
            <w:right w:val="none" w:sz="0" w:space="0" w:color="auto"/>
          </w:divBdr>
        </w:div>
        <w:div w:id="1521239942">
          <w:marLeft w:val="0"/>
          <w:marRight w:val="0"/>
          <w:marTop w:val="0"/>
          <w:marBottom w:val="0"/>
          <w:divBdr>
            <w:top w:val="none" w:sz="0" w:space="0" w:color="auto"/>
            <w:left w:val="none" w:sz="0" w:space="0" w:color="auto"/>
            <w:bottom w:val="none" w:sz="0" w:space="0" w:color="auto"/>
            <w:right w:val="none" w:sz="0" w:space="0" w:color="auto"/>
          </w:divBdr>
        </w:div>
        <w:div w:id="247036723">
          <w:marLeft w:val="0"/>
          <w:marRight w:val="0"/>
          <w:marTop w:val="0"/>
          <w:marBottom w:val="0"/>
          <w:divBdr>
            <w:top w:val="none" w:sz="0" w:space="0" w:color="auto"/>
            <w:left w:val="none" w:sz="0" w:space="0" w:color="auto"/>
            <w:bottom w:val="none" w:sz="0" w:space="0" w:color="auto"/>
            <w:right w:val="none" w:sz="0" w:space="0" w:color="auto"/>
          </w:divBdr>
        </w:div>
        <w:div w:id="242877528">
          <w:marLeft w:val="0"/>
          <w:marRight w:val="0"/>
          <w:marTop w:val="0"/>
          <w:marBottom w:val="0"/>
          <w:divBdr>
            <w:top w:val="none" w:sz="0" w:space="0" w:color="auto"/>
            <w:left w:val="none" w:sz="0" w:space="0" w:color="auto"/>
            <w:bottom w:val="none" w:sz="0" w:space="0" w:color="auto"/>
            <w:right w:val="none" w:sz="0" w:space="0" w:color="auto"/>
          </w:divBdr>
        </w:div>
        <w:div w:id="1067875238">
          <w:marLeft w:val="0"/>
          <w:marRight w:val="0"/>
          <w:marTop w:val="0"/>
          <w:marBottom w:val="0"/>
          <w:divBdr>
            <w:top w:val="none" w:sz="0" w:space="0" w:color="auto"/>
            <w:left w:val="none" w:sz="0" w:space="0" w:color="auto"/>
            <w:bottom w:val="none" w:sz="0" w:space="0" w:color="auto"/>
            <w:right w:val="none" w:sz="0" w:space="0" w:color="auto"/>
          </w:divBdr>
        </w:div>
        <w:div w:id="1054693949">
          <w:marLeft w:val="0"/>
          <w:marRight w:val="0"/>
          <w:marTop w:val="0"/>
          <w:marBottom w:val="0"/>
          <w:divBdr>
            <w:top w:val="none" w:sz="0" w:space="0" w:color="auto"/>
            <w:left w:val="none" w:sz="0" w:space="0" w:color="auto"/>
            <w:bottom w:val="none" w:sz="0" w:space="0" w:color="auto"/>
            <w:right w:val="none" w:sz="0" w:space="0" w:color="auto"/>
          </w:divBdr>
        </w:div>
        <w:div w:id="1771967682">
          <w:marLeft w:val="0"/>
          <w:marRight w:val="0"/>
          <w:marTop w:val="0"/>
          <w:marBottom w:val="0"/>
          <w:divBdr>
            <w:top w:val="none" w:sz="0" w:space="0" w:color="auto"/>
            <w:left w:val="none" w:sz="0" w:space="0" w:color="auto"/>
            <w:bottom w:val="none" w:sz="0" w:space="0" w:color="auto"/>
            <w:right w:val="none" w:sz="0" w:space="0" w:color="auto"/>
          </w:divBdr>
        </w:div>
        <w:div w:id="1778670910">
          <w:marLeft w:val="0"/>
          <w:marRight w:val="0"/>
          <w:marTop w:val="0"/>
          <w:marBottom w:val="0"/>
          <w:divBdr>
            <w:top w:val="none" w:sz="0" w:space="0" w:color="auto"/>
            <w:left w:val="none" w:sz="0" w:space="0" w:color="auto"/>
            <w:bottom w:val="none" w:sz="0" w:space="0" w:color="auto"/>
            <w:right w:val="none" w:sz="0" w:space="0" w:color="auto"/>
          </w:divBdr>
        </w:div>
      </w:divsChild>
    </w:div>
    <w:div w:id="1522861226">
      <w:bodyDiv w:val="1"/>
      <w:marLeft w:val="0"/>
      <w:marRight w:val="0"/>
      <w:marTop w:val="0"/>
      <w:marBottom w:val="0"/>
      <w:divBdr>
        <w:top w:val="none" w:sz="0" w:space="0" w:color="auto"/>
        <w:left w:val="none" w:sz="0" w:space="0" w:color="auto"/>
        <w:bottom w:val="none" w:sz="0" w:space="0" w:color="auto"/>
        <w:right w:val="none" w:sz="0" w:space="0" w:color="auto"/>
      </w:divBdr>
      <w:divsChild>
        <w:div w:id="846604046">
          <w:marLeft w:val="0"/>
          <w:marRight w:val="0"/>
          <w:marTop w:val="0"/>
          <w:marBottom w:val="0"/>
          <w:divBdr>
            <w:top w:val="none" w:sz="0" w:space="0" w:color="auto"/>
            <w:left w:val="none" w:sz="0" w:space="0" w:color="auto"/>
            <w:bottom w:val="none" w:sz="0" w:space="0" w:color="auto"/>
            <w:right w:val="none" w:sz="0" w:space="0" w:color="auto"/>
          </w:divBdr>
          <w:divsChild>
            <w:div w:id="915896693">
              <w:marLeft w:val="0"/>
              <w:marRight w:val="0"/>
              <w:marTop w:val="0"/>
              <w:marBottom w:val="0"/>
              <w:divBdr>
                <w:top w:val="none" w:sz="0" w:space="0" w:color="auto"/>
                <w:left w:val="none" w:sz="0" w:space="0" w:color="auto"/>
                <w:bottom w:val="none" w:sz="0" w:space="0" w:color="auto"/>
                <w:right w:val="none" w:sz="0" w:space="0" w:color="auto"/>
              </w:divBdr>
              <w:divsChild>
                <w:div w:id="5092988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97523749">
      <w:bodyDiv w:val="1"/>
      <w:marLeft w:val="0"/>
      <w:marRight w:val="0"/>
      <w:marTop w:val="0"/>
      <w:marBottom w:val="0"/>
      <w:divBdr>
        <w:top w:val="none" w:sz="0" w:space="0" w:color="auto"/>
        <w:left w:val="none" w:sz="0" w:space="0" w:color="auto"/>
        <w:bottom w:val="none" w:sz="0" w:space="0" w:color="auto"/>
        <w:right w:val="none" w:sz="0" w:space="0" w:color="auto"/>
      </w:divBdr>
    </w:div>
    <w:div w:id="21209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offman@dynapa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napac.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ynapac.us" TargetMode="External"/><Relationship Id="rId4" Type="http://schemas.openxmlformats.org/officeDocument/2006/relationships/settings" Target="settings.xml"/><Relationship Id="rId9" Type="http://schemas.openxmlformats.org/officeDocument/2006/relationships/hyperlink" Target="mailto:jennifer.bishop@us.atlascopco.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4C91-4BD3-4AE8-906E-56F1331E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AROJBishop</dc:creator>
  <cp:keywords/>
  <dc:description/>
  <cp:lastModifiedBy>Michael Konig</cp:lastModifiedBy>
  <cp:revision>2</cp:revision>
  <cp:lastPrinted>2017-10-04T22:31:00Z</cp:lastPrinted>
  <dcterms:created xsi:type="dcterms:W3CDTF">2018-03-05T16:27:00Z</dcterms:created>
  <dcterms:modified xsi:type="dcterms:W3CDTF">2018-03-05T16:27:00Z</dcterms:modified>
</cp:coreProperties>
</file>